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F7229F" w14:textId="77777777" w:rsidR="003C3A3B" w:rsidRPr="001D3FF8" w:rsidRDefault="003C3A3B" w:rsidP="0024140A">
      <w:pPr>
        <w:spacing w:after="0" w:line="240" w:lineRule="auto"/>
        <w:rPr>
          <w:rFonts w:ascii="Arial" w:hAnsi="Arial" w:cs="Arial"/>
          <w:b/>
          <w:bCs/>
          <w:color w:val="003043"/>
          <w:sz w:val="26"/>
          <w:szCs w:val="26"/>
        </w:rPr>
      </w:pPr>
    </w:p>
    <w:p w14:paraId="63F8031A" w14:textId="79E3EBD5" w:rsidR="003C3A3B" w:rsidRPr="001D3FF8" w:rsidRDefault="003C3A3B" w:rsidP="0024140A">
      <w:pPr>
        <w:spacing w:after="0" w:line="240" w:lineRule="auto"/>
        <w:jc w:val="center"/>
        <w:rPr>
          <w:rFonts w:ascii="Arial" w:hAnsi="Arial" w:cs="Arial"/>
          <w:b/>
          <w:bCs/>
          <w:color w:val="003043"/>
          <w:sz w:val="44"/>
          <w:szCs w:val="44"/>
        </w:rPr>
      </w:pPr>
      <w:r>
        <w:rPr>
          <w:rFonts w:ascii="Arial" w:hAnsi="Arial" w:cs="Arial"/>
          <w:b/>
          <w:bCs/>
          <w:color w:val="003043"/>
          <w:sz w:val="44"/>
          <w:szCs w:val="44"/>
        </w:rPr>
        <w:t>Manufacturing Director Interview Question Bank</w:t>
      </w:r>
    </w:p>
    <w:p>
      <w:pPr>
        <w:rPr>
          <w:rFonts w:ascii="Arial" w:hAnsi="Arial" w:cs="Arial"/>
          <w:color w:val="003043"/>
          <w:sz w:val="26"/>
          <w:szCs w:val="26"/>
        </w:rPr>
      </w:pPr>
    </w:p>
    <w:p w14:paraId="5A36C69C" w14:textId="77777777" w:rsidR="0051079D" w:rsidRPr="007C17F5" w:rsidRDefault="0051079D" w:rsidP="0024140A">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i/>
          <w:iCs/>
          <w:kern w:val="0"/>
          <w:lang w:eastAsia="en-GB"/>
          <w14:ligatures w14:val="none"/>
        </w:rPr>
        <w:t>Pharmaceutical / Pharmaceutical Manufacturing Organization</w:t>
      </w:r>
    </w:p>
    <w:p w14:paraId="026E2824" w14:textId="6810D419" w:rsidR="0051079D" w:rsidRPr="007C17F5" w:rsidRDefault="0051079D" w:rsidP="0024140A">
      <w:pPr>
        <w:spacing w:after="0" w:line="240" w:lineRule="auto"/>
        <w:rPr>
          <w:rFonts w:ascii="Arial" w:hAnsi="Arial" w:cs="Arial"/>
          <w:color w:val="003043"/>
          <w:sz w:val="26"/>
          <w:szCs w:val="26"/>
          <w:kern w:val="0"/>
          <w:lang w:eastAsia="en-GB"/>
          <w14:ligatures w14:val="none"/>
        </w:rPr>
      </w:pPr>
      <w:r>
        <w:rPr>
          <w:rFonts w:ascii="Arial" w:hAnsi="Arial" w:cs="Arial"/>
          <w:color w:val="003043"/>
          <w:sz w:val="26"/>
          <w:szCs w:val="26"/>
          <w:kern w:val="0"/>
          <w:lang w:eastAsia="en-GB"/>
          <w14:ligatures w14:val="none"/>
        </w:rPr>
        <w:t xml:space="preserve">Prepared by Executive Recruit - Executive Search Specialists</w:t>
      </w:r>
    </w:p>
    <w:p w14:paraId="370941F6" w14:textId="77777777" w:rsidR="0051079D" w:rsidRDefault="0051079D" w:rsidP="0024140A">
      <w:pPr>
        <w:spacing w:after="0" w:line="240" w:lineRule="auto"/>
      </w:pPr>
    </w:p>
    <w:p w14:paraId="5C446830" w14:textId="76EB2C23" w:rsidR="003C3A3B"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How to use this guide</w:t>
      </w:r>
    </w:p>
    <w:p w14:paraId="7F95E9D2" w14:textId="77777777" w:rsidR="0024140A" w:rsidRPr="0051079D" w:rsidRDefault="0024140A" w:rsidP="0024140A">
      <w:pPr>
        <w:spacing w:after="0" w:line="240" w:lineRule="auto"/>
        <w:rPr>
          <w:rFonts w:ascii="Arial" w:hAnsi="Arial" w:cs="Arial"/>
          <w:b/>
          <w:bCs/>
          <w:color w:val="003043"/>
          <w:sz w:val="26"/>
          <w:szCs w:val="26"/>
        </w:rPr>
      </w:pPr>
    </w:p>
    <w:p w14:paraId="76F4CBA6" w14:textId="77777777" w:rsidR="003C3A3B" w:rsidRDefault="003C3A3B" w:rsidP="0024140A">
      <w:pPr>
        <w:spacing w:after="0" w:line="240" w:lineRule="auto"/>
        <w:rPr>
          <w:rFonts w:ascii="Arial" w:hAnsi="Arial" w:cs="Arial"/>
          <w:color w:val="003043"/>
          <w:sz w:val="26"/>
          <w:szCs w:val="26"/>
        </w:rPr>
      </w:pPr>
      <w:r>
        <w:rPr>
          <w:rFonts w:ascii="Arial" w:hAnsi="Arial" w:cs="Arial"/>
          <w:color w:val="003043"/>
          <w:sz w:val="26"/>
          <w:szCs w:val="26"/>
        </w:rPr>
        <w:t>This question bank is structured around the core accountabilities in the Manufacturing Director job description: production &amp; operational leadership, financial &amp; resource management, compliance &amp; quality, continuous improvement &amp; operational excellence, team leadership &amp; talent development, and cross-functional collaboration. It closes with questions on qualifications/experience fit and a short set of closing questions for the candidate.</w:t>
      </w:r>
    </w:p>
    <w:p w14:paraId="37C375E7" w14:textId="77777777" w:rsidR="00F63716" w:rsidRPr="00B07345" w:rsidRDefault="00F63716" w:rsidP="0024140A">
      <w:pPr>
        <w:spacing w:after="0" w:line="240" w:lineRule="auto"/>
        <w:rPr>
          <w:rFonts w:ascii="Arial" w:hAnsi="Arial" w:cs="Arial"/>
          <w:color w:val="003043"/>
          <w:sz w:val="26"/>
          <w:szCs w:val="26"/>
        </w:rPr>
      </w:pPr>
    </w:p>
    <w:p w14:paraId="2C578E6C" w14:textId="192E0B9F" w:rsidR="003C3A3B" w:rsidRDefault="003C3A3B" w:rsidP="0024140A">
      <w:pPr>
        <w:spacing w:after="0" w:line="240" w:lineRule="auto"/>
        <w:rPr>
          <w:rFonts w:ascii="Arial" w:hAnsi="Arial" w:cs="Arial"/>
          <w:color w:val="003043"/>
          <w:sz w:val="26"/>
          <w:szCs w:val="26"/>
        </w:rPr>
      </w:pPr>
      <w:r>
        <w:rPr>
          <w:rFonts w:ascii="Arial" w:hAnsi="Arial" w:cs="Arial"/>
          <w:color w:val="003043"/>
          <w:sz w:val="26"/>
          <w:szCs w:val="26"/>
        </w:rPr>
        <w:t xml:space="preserve">Each question includes a short prompt on what a strong answer typically contains, to help panel members calibrate scoring consistently. Select 10–14 questions across sections for a single 60–75 minute panel round rather than using the full bank in one sitting. A first-round screen might draw mainly from Sections 1, 2 and 6, while a final-round panel with the Site Director or VP of Operations should weight Sections 3, 4 and 5 more heavily.</w:t>
      </w:r>
    </w:p>
    <w:p w14:paraId="4409E585" w14:textId="77777777" w:rsidR="0024140A" w:rsidRPr="00B07345" w:rsidRDefault="0024140A" w:rsidP="0024140A">
      <w:pPr>
        <w:spacing w:after="0" w:line="240" w:lineRule="auto"/>
        <w:rPr>
          <w:rFonts w:ascii="Arial" w:hAnsi="Arial" w:cs="Arial"/>
          <w:color w:val="003043"/>
          <w:sz w:val="26"/>
          <w:szCs w:val="26"/>
        </w:rPr>
      </w:pPr>
    </w:p>
    <w:p w14:paraId="4FEC129A" w14:textId="2300A883" w:rsidR="003C3A3B" w:rsidRPr="0024140A" w:rsidRDefault="003C3A3B" w:rsidP="0024140A">
      <w:pPr>
        <w:pStyle w:val="ListParagraph"/>
        <w:numPr>
          <w:ilvl w:val="0"/>
          <w:numId w:val="1"/>
        </w:numPr>
        <w:spacing w:after="0" w:line="240" w:lineRule="auto"/>
        <w:rPr>
          <w:rFonts w:ascii="Arial" w:hAnsi="Arial" w:cs="Arial"/>
          <w:b/>
          <w:bCs/>
          <w:color w:val="003043"/>
          <w:sz w:val="32"/>
          <w:szCs w:val="32"/>
        </w:rPr>
      </w:pPr>
      <w:r>
        <w:rPr>
          <w:rFonts w:ascii="Arial" w:hAnsi="Arial" w:cs="Arial"/>
          <w:b/>
          <w:bCs/>
          <w:color w:val="003043"/>
          <w:sz w:val="32"/>
          <w:szCs w:val="32"/>
        </w:rPr>
        <w:t>Production &amp; Operational Leadership</w:t>
      </w:r>
    </w:p>
    <w:p w14:paraId="672574D9" w14:textId="77777777" w:rsidR="0024140A" w:rsidRPr="0024140A" w:rsidRDefault="0024140A" w:rsidP="00791E73">
      <w:pPr>
        <w:pStyle w:val="ListParagraph"/>
        <w:spacing w:after="0" w:line="240" w:lineRule="auto"/>
        <w:rPr>
          <w:rFonts w:ascii="Arial" w:hAnsi="Arial" w:cs="Arial"/>
          <w:b/>
          <w:bCs/>
          <w:color w:val="003043"/>
          <w:sz w:val="26"/>
          <w:szCs w:val="26"/>
        </w:rPr>
      </w:pPr>
    </w:p>
    <w:p w14:paraId="7FC790DB" w14:textId="77777777" w:rsidR="0024140A"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w:t>
      </w:r>
      <w:r>
        <w:rPr>
          <w:rFonts w:ascii="Arial" w:hAnsi="Arial" w:cs="Arial"/>
          <w:color w:val="003043"/>
          <w:sz w:val="26"/>
          <w:szCs w:val="26"/>
        </w:rPr>
        <w:t>. Describe the manufacturing operation you inherited or built at your current site. What was the single most consequential operational change you made (e.g., restructuring shifts, improving scheduling, implementing new production systems, or driving a major efficiency improvement), and how did you drive that change?</w:t>
      </w:r>
    </w:p>
    <w:p w14:paraId="5BC2E2A7" w14:textId="260DF047" w:rsidR="003C3A3B" w:rsidRPr="0024140A"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i/>
          <w:iCs/>
        </w:rPr>
        <w:t>What to listen for:</w:t>
      </w:r>
      <w:r>
        <w:rPr>
          <w:rFonts w:ascii="Arial" w:hAnsi="Arial" w:cs="Arial"/>
          <w:color w:val="003043"/>
          <w:sz w:val="26"/>
          <w:szCs w:val="26"/>
          <w:i/>
          <w:iCs/>
        </w:rPr>
        <w:t xml:space="preserve"> A real, specific operational decision rather than a generic framework. Evidence of connecting manufacturing performance to business outcomes (e.g., customer delivery, cost, quality). An understanding of how to influence stakeholders and drive change in a complex, 24/7 production environment.</w:t>
      </w:r>
    </w:p>
    <w:p w14:paraId="26138FF4" w14:textId="2009B880" w:rsidR="003C3A3B" w:rsidRPr="00791E73"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w:t>
      </w:r>
      <w:r>
        <w:rPr>
          <w:rFonts w:ascii="Arial" w:hAnsi="Arial" w:cs="Arial"/>
          <w:color w:val="003043"/>
          <w:sz w:val="26"/>
          <w:szCs w:val="26"/>
        </w:rPr>
        <w:t xml:space="preserve"> Walk me through your approach to production planning and scheduling to ensure on-time, in-full (OTIF) product delivery while optimizing capacity utilization and minimizing changeovers. What tools and processes do you use?</w:t>
      </w:r>
    </w:p>
    <w:p w14:paraId="58B469BE" w14:textId="541C8A7B" w:rsidR="003C3A3B" w:rsidRPr="00791E73"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Practical, hands-on experience with production scheduling in a pharmaceutical environment. Evidence of using data and systems (e.g., ERP, MES) to plan and track production. An understanding of the trade-offs between efficiency (long runs) and flexibility (short runs). Practical examples of managing through demand fluctuations or capacity constraints.</w:t>
      </w:r>
    </w:p>
    <w:p w14:paraId="4B513665" w14:textId="3D1E5FD0" w:rsidR="003C3A3B" w:rsidRPr="0024140A"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Q3.</w:t>
      </w:r>
      <w:r>
        <w:rPr>
          <w:rFonts w:ascii="Arial" w:hAnsi="Arial" w:cs="Arial"/>
          <w:color w:val="003043"/>
          <w:sz w:val="26"/>
          <w:szCs w:val="26"/>
        </w:rPr>
        <w:t xml:space="preserve"> Tell me about a time you had to significantly ramp up production volume to meet unexpected demand. How did you manage the increase in throughput while maintaining quality and safety standards?</w:t>
      </w:r>
    </w:p>
    <w:p w14:paraId="7CCE0B27" w14:textId="16B70EE6" w:rsidR="003C3A3B" w:rsidRPr="0024140A"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Evidence of scaling operations under pressure. Practical experience with capacity planning, resource allocation, and bottleneck management. A focus on maintaining quality and safety during the ramp-up. An understanding of the risks associated with rapid volume increases and how to mitigate them.</w:t>
      </w:r>
    </w:p>
    <w:p w14:paraId="0E1FC6E1" w14:textId="1350C334" w:rsidR="003C3A3B" w:rsidRPr="0024140A"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Q4.</w:t>
      </w:r>
      <w:r>
        <w:rPr>
          <w:rFonts w:ascii="Arial" w:hAnsi="Arial" w:cs="Arial"/>
          <w:color w:val="003043"/>
          <w:sz w:val="26"/>
          <w:szCs w:val="26"/>
        </w:rPr>
        <w:t xml:space="preserve"> How do you establish and monitor key performance indicators (KPIs) for the manufacturing department? What metrics do you track most closely (e.g., OEE, yield, cycle time, schedule adherence), and how do you use them to drive performance improvement?</w:t>
      </w:r>
    </w:p>
    <w:p w14:paraId="26BD7017" w14:textId="558A836F" w:rsidR="003C3A3B" w:rsidRPr="0024140A"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data-driven, disciplined approach to manufacturing management. Deep understanding of manufacturing KPIs and their interrelationships. Evidence of using KPIs not just for reporting but for driving action and continuous improvement. Practical examples of using data to identify and solve problems.</w:t>
      </w:r>
    </w:p>
    <w:p w14:paraId="4C81F8BF" w14:textId="77777777" w:rsidR="003C3A3B" w:rsidRDefault="003C3A3B" w:rsidP="0024140A">
      <w:pPr>
        <w:spacing w:after="0" w:line="240" w:lineRule="auto"/>
      </w:pPr>
    </w:p>
    <w:p w14:paraId="7F3DCF3F" w14:textId="1A2D944E" w:rsidR="003C3A3B" w:rsidRPr="00541481"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lastRenderedPageBreak/>
        <w:t>2. Financial &amp; Resource Management</w:t>
      </w:r>
    </w:p>
    <w:p w14:paraId="01449E8C" w14:textId="77777777" w:rsidR="003C3A3B" w:rsidRDefault="003C3A3B" w:rsidP="0024140A">
      <w:pPr>
        <w:spacing w:after="0" w:line="240" w:lineRule="auto"/>
      </w:pPr>
    </w:p>
    <w:p w14:paraId="408321AC" w14:textId="47998CB2" w:rsidR="003C3A3B" w:rsidRPr="00541481"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Q5.</w:t>
      </w:r>
      <w:r>
        <w:rPr>
          <w:rFonts w:ascii="Arial" w:hAnsi="Arial" w:cs="Arial"/>
          <w:color w:val="003043"/>
          <w:sz w:val="26"/>
          <w:szCs w:val="26"/>
        </w:rPr>
        <w:t xml:space="preserve"> Walk me through your experience managing the manufacturing department's budget. How do you develop the budget, manage direct labor costs, consumables, and overhead, and drive Cost of Goods Sold (COGS) improvement?</w:t>
      </w:r>
    </w:p>
    <w:p w14:paraId="49E2AE66" w14:textId="6374B464" w:rsidR="003C3A3B" w:rsidRPr="00541481"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Strong financial acumen and discipline at the departmental level. Evidence of owning the numbers, not just delegating them. Practical experience with budgeting, forecasting, variance analysis, and corrective action. An understanding of the key levers for improving manufacturing costs (e.g., yield, productivity, waste reduction, labor efficiency).</w:t>
      </w:r>
    </w:p>
    <w:p w14:paraId="5231A2DD" w14:textId="2297AA63" w:rsidR="003C3A3B" w:rsidRPr="00541481"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Q6.</w:t>
      </w:r>
      <w:r>
        <w:rPr>
          <w:rFonts w:ascii="Arial" w:hAnsi="Arial" w:cs="Arial"/>
          <w:color w:val="003043"/>
          <w:sz w:val="26"/>
          <w:szCs w:val="26"/>
        </w:rPr>
        <w:t xml:space="preserve"> Describe a significant cost reduction initiative you led in manufacturing. What was the opportunity, what actions did you take, and what was the measurable financial impact?</w:t>
      </w:r>
    </w:p>
    <w:p w14:paraId="5AD33407" w14:textId="4826F07E" w:rsidR="003C3A3B" w:rsidRPr="00541481"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practical, hands-on approach to cost management. Evidence of identifying and capturing cost savings without compromising quality or safety. A tangible example with quantifiable results (e.g., "reduced COGS by X%," "saved $Y million annually"). An understanding of the importance of sustaining cost improvements over time.</w:t>
      </w:r>
    </w:p>
    <w:p w14:paraId="086A0471" w14:textId="671E7C43" w:rsidR="003C3A3B" w:rsidRPr="00541481"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Q7.</w:t>
      </w:r>
      <w:r>
        <w:rPr>
          <w:rFonts w:ascii="Arial" w:hAnsi="Arial" w:cs="Arial"/>
          <w:color w:val="003043"/>
          <w:sz w:val="26"/>
          <w:szCs w:val="26"/>
        </w:rPr>
        <w:t xml:space="preserve"> How do you optimize resource allocation, staffing levels, shift patterns, and equipment utilization, to maximize output while minimizing waste, downtime, and overtime costs? Give a specific example.</w:t>
      </w:r>
    </w:p>
    <w:p w14:paraId="36E2CD90" w14:textId="4159AB68" w:rsidR="003C3A3B" w:rsidRPr="00541481"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resource planning and optimization. Evidence of using data to make decisions about staffing and equipment utilization. An understanding of the balance between cost control and operational resilience. Practical examples of managing through peaks and troughs in demand.</w:t>
      </w:r>
    </w:p>
    <w:p w14:paraId="0B9A3FC8" w14:textId="75ED7E58" w:rsidR="003C3A3B" w:rsidRPr="006759DB"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Q8.</w:t>
      </w:r>
      <w:r>
        <w:rPr>
          <w:rFonts w:ascii="Arial" w:hAnsi="Arial" w:cs="Arial"/>
          <w:color w:val="003043"/>
          <w:sz w:val="26"/>
          <w:szCs w:val="26"/>
          <w:i/>
          <w:iCs/>
        </w:rPr>
        <w:t xml:space="preserve"> How do you partner with the Engineering Director to prioritize maintenance and capital investments that will improve manufacturing reliability, capacity, and performance? Give a specific example of a successful partnership.</w:t>
      </w:r>
    </w:p>
    <w:p w14:paraId="4AB9340B" w14:textId="676B6C48" w:rsidR="003C3A3B" w:rsidRPr="006759DB"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collaborative, not siloed, approach to Engineering. Evidence of making data-driven decisions about maintenance and investment priorities. An understanding of the importance of equipment reliability to production performance. Practical experience with capital project prioritization and business case development.</w:t>
      </w:r>
    </w:p>
    <w:p w14:paraId="3E0E6808" w14:textId="77777777" w:rsidR="003C3A3B" w:rsidRDefault="003C3A3B" w:rsidP="0024140A">
      <w:pPr>
        <w:spacing w:after="0" w:line="240" w:lineRule="auto"/>
      </w:pPr>
    </w:p>
    <w:p w14:paraId="5487EA22" w14:textId="36CED1F6" w:rsidR="003C3A3B" w:rsidRPr="006759DB"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3. Compliance &amp; Quality</w:t>
      </w:r>
    </w:p>
    <w:p w14:paraId="7D2E0712" w14:textId="77777777" w:rsidR="003C3A3B" w:rsidRDefault="003C3A3B" w:rsidP="0024140A">
      <w:pPr>
        <w:spacing w:after="0" w:line="240" w:lineRule="auto"/>
      </w:pPr>
    </w:p>
    <w:p w14:paraId="69D22CE1" w14:textId="3121249D" w:rsidR="003C3A3B" w:rsidRPr="006759DB"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Q9.</w:t>
      </w:r>
      <w:r>
        <w:rPr>
          <w:rFonts w:ascii="Arial" w:hAnsi="Arial" w:cs="Arial"/>
          <w:color w:val="003043"/>
          <w:sz w:val="26"/>
          <w:szCs w:val="26"/>
        </w:rPr>
        <w:t xml:space="preserve"> Describe your most challenging regulatory inspection experience from a manufacturing perspective. What was the focus (e.g., aseptic processing, cleaning validation, batch records, deviation investigations), what was at stake, and what did you do to ensure a successful outcome?</w:t>
      </w:r>
    </w:p>
    <w:p w14:paraId="7E60FB64" w14:textId="0AF03420" w:rsidR="003C3A3B" w:rsidRPr="009C3089"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First-hand leadership experience in the inspection room. A strategic approach to inspection preparation, not just "checking boxes." Evidence of calm, credible presentation to regulators. Candor about any findings and concrete follow-through. An understanding of the manufacturing function's role in inspection success.</w:t>
      </w:r>
    </w:p>
    <w:p w14:paraId="35CB7F46" w14:textId="1B727309" w:rsidR="003C3A3B" w:rsidRPr="006759DB"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Q10.</w:t>
      </w:r>
      <w:r>
        <w:rPr>
          <w:rFonts w:ascii="Arial" w:hAnsi="Arial" w:cs="Arial"/>
          <w:color w:val="003043"/>
          <w:sz w:val="26"/>
          <w:szCs w:val="26"/>
        </w:rPr>
        <w:t xml:space="preserve"> Tell me about a significant deviation or quality issue that arose on the manufacturing floor. What was your role in the investigation and resolution, and what did you do to prevent recurrence?</w:t>
      </w:r>
    </w:p>
    <w:p w14:paraId="21117CC1" w14:textId="41F06878" w:rsidR="003C3A3B" w:rsidRPr="006759DB"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hands-on experience with deviation management and root cause investigation. Evidence of a structured approach to problem-solving (e.g., Fishbone, 5-Whys). A focus on systemic prevention, not just fixing the immediate issue. Collaboration with Quality and other functions to implement effective CAPAs.</w:t>
      </w:r>
    </w:p>
    <w:p w14:paraId="0B8421A0" w14:textId="79209BDA" w:rsidR="003C3A3B" w:rsidRPr="006759DB"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Q11.</w:t>
      </w:r>
      <w:r>
        <w:rPr>
          <w:rFonts w:ascii="Arial" w:hAnsi="Arial" w:cs="Arial"/>
          <w:color w:val="003043"/>
          <w:sz w:val="26"/>
          <w:szCs w:val="26"/>
        </w:rPr>
        <w:t xml:space="preserve"> How do you foster a strong "safety-first" and "quality-focused" culture on the shop floor? Give a specific example of how you've made these principles tangible and embedded them into daily operations.</w:t>
      </w:r>
    </w:p>
    <w:p w14:paraId="1DF5167E" w14:textId="4A7654F7" w:rsidR="003C3A3B" w:rsidRPr="006759DB"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commitment to safety and quality, not just compliance. Specific mechanisms (e.g., safety walk-throughs, quality at the source, stop-the-line authority, recognition programs, daily tier meetings) rather than values language. Evidence of walking the talk and spending time on the shop floor. A tangible example of a culture change they initiated and its impact on safety or quality metrics.</w:t>
      </w:r>
    </w:p>
    <w:p w14:paraId="2E57F747" w14:textId="77777777" w:rsidR="006F007C" w:rsidRDefault="006F007C" w:rsidP="0024140A">
      <w:pPr>
        <w:spacing w:after="0" w:line="240" w:lineRule="auto"/>
        <w:rPr>
          <w:rFonts w:ascii="Arial" w:hAnsi="Arial" w:cs="Arial"/>
          <w:b/>
          <w:bCs/>
          <w:color w:val="003043"/>
          <w:sz w:val="26"/>
          <w:szCs w:val="26"/>
        </w:rPr>
      </w:pPr>
    </w:p>
    <w:p w14:paraId="0850D94B" w14:textId="7FB62E10" w:rsidR="003C3A3B" w:rsidRPr="006759DB"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lastRenderedPageBreak/>
        <w:t>Q12.</w:t>
      </w:r>
      <w:r>
        <w:rPr>
          <w:rFonts w:ascii="Arial" w:hAnsi="Arial" w:cs="Arial"/>
          <w:color w:val="003043"/>
          <w:sz w:val="26"/>
          <w:szCs w:val="26"/>
        </w:rPr>
        <w:t xml:space="preserve"> How do you ensure that manufacturing processes are executed in strict accordance with approved batch records, SOPs, and work instructions? Describe your approach to training, supervision, and ensuring right-first-time execution.</w:t>
      </w:r>
    </w:p>
    <w:p w14:paraId="2040EF56" w14:textId="41B4D91E" w:rsidR="003C3A3B" w:rsidRPr="006759DB"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disciplined, process-oriented approach to manufacturing execution. Practical experience with training programs, supervisor development, and shop floor oversight. An understanding of the importance of procedural adherence to quality and compliance. Evidence of using data (e.g., right-first-time rates, deviation rates) to drive improvement.</w:t>
      </w:r>
    </w:p>
    <w:p w14:paraId="762A7F85" w14:textId="77777777" w:rsidR="003C3A3B" w:rsidRDefault="003C3A3B" w:rsidP="0024140A">
      <w:pPr>
        <w:spacing w:after="0" w:line="240" w:lineRule="auto"/>
      </w:pPr>
    </w:p>
    <w:p w14:paraId="4A031712" w14:textId="2B368DD8" w:rsidR="003C3A3B" w:rsidRPr="00FE5526"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4. Continuous Improvement &amp; Operational Excellence</w:t>
      </w:r>
    </w:p>
    <w:p w14:paraId="7398E02F" w14:textId="77777777" w:rsidR="003C3A3B" w:rsidRDefault="003C3A3B" w:rsidP="0024140A">
      <w:pPr>
        <w:spacing w:after="0" w:line="240" w:lineRule="auto"/>
      </w:pPr>
    </w:p>
    <w:p w14:paraId="4ADD5253" w14:textId="0244E8BD" w:rsidR="003C3A3B" w:rsidRPr="00FE5526"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Q13.</w:t>
      </w:r>
      <w:r>
        <w:rPr>
          <w:rFonts w:ascii="Arial" w:hAnsi="Arial" w:cs="Arial"/>
          <w:color w:val="003043"/>
          <w:sz w:val="26"/>
          <w:szCs w:val="26"/>
        </w:rPr>
        <w:t xml:space="preserve"> Describe a significant continuous improvement initiative you led in manufacturing. What methodology did you apply (e.g., Lean, Six Sigma, Kaizen), what was the opportunity, and what was the measurable outcome?</w:t>
      </w:r>
    </w:p>
    <w:p w14:paraId="114834C6" w14:textId="7831DC46" w:rsidR="003C3A3B" w:rsidRPr="00FE5526"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Genuine commitment to and practical experience with operational excellence methodologies. Evidence of moving beyond "tool of the month" to embedding a sustained improvement culture. A tangible example with quantifiable results (e.g., "improved OEE by X%," "reduced cycle time by Y days," "increased yield by Z%"). An understanding of the importance of sustaining improvements.</w:t>
      </w:r>
    </w:p>
    <w:p w14:paraId="7102EF31" w14:textId="23C945D9" w:rsidR="003C3A3B" w:rsidRPr="00FE5526"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Q14.</w:t>
      </w:r>
      <w:r>
        <w:rPr>
          <w:rFonts w:ascii="Arial" w:hAnsi="Arial" w:cs="Arial"/>
          <w:color w:val="003043"/>
          <w:sz w:val="26"/>
          <w:szCs w:val="26"/>
        </w:rPr>
        <w:t xml:space="preserve"> Walk me through a Kaizen event or similar improvement project you led on the shop floor. What was the scope, who was involved, and what was the impact on workflow, efficiency, or quality?</w:t>
      </w:r>
    </w:p>
    <w:p w14:paraId="294DC4A2" w14:textId="63C3FEC8" w:rsidR="003C3A3B" w:rsidRPr="00FE5526"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hands-on experience with shop-floor improvement events. Evidence of engaging operators and front-line staff in problem-solving. A structured approach to identifying and eliminating waste (e.g., 5S, value stream mapping, standard work). A tangible outcome demonstrating the impact of the event.</w:t>
      </w:r>
    </w:p>
    <w:p w14:paraId="0E0CFD24" w14:textId="2A5E42E9" w:rsidR="003C3A3B" w:rsidRPr="00FE5526"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Q15</w:t>
      </w:r>
      <w:r>
        <w:rPr>
          <w:rFonts w:ascii="Arial" w:hAnsi="Arial" w:cs="Arial"/>
          <w:color w:val="003043"/>
          <w:sz w:val="26"/>
          <w:szCs w:val="26"/>
        </w:rPr>
        <w:t>. How do you champion the use of digital tools, data analytics, and Manufacturing Execution Systems (MES) to monitor manufacturing performance and identify opportunities for optimization? Give a specific example of a digital initiative you implemented.</w:t>
      </w:r>
    </w:p>
    <w:p w14:paraId="01FE593D" w14:textId="7D9F1DF9" w:rsidR="003C3A3B" w:rsidRPr="00FE5526"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forward-thinking, technology-enabled mindset. Evidence of practical experience with digital manufacturing tools (e.g., MES, ERP, data visualization, analytics). An understanding of the benefits of digitalization (e.g., real-time visibility, improved decision-making, reduced paper). Practical experience with implementation and change management.</w:t>
      </w:r>
    </w:p>
    <w:p w14:paraId="15B217E2" w14:textId="77777777" w:rsidR="003C3A3B" w:rsidRDefault="003C3A3B" w:rsidP="0024140A">
      <w:pPr>
        <w:spacing w:after="0" w:line="240" w:lineRule="auto"/>
      </w:pPr>
    </w:p>
    <w:p w14:paraId="55C022FD" w14:textId="38C846B7" w:rsidR="003C3A3B" w:rsidRPr="00421CCD"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5. Team Leadership &amp; Talent Development</w:t>
      </w:r>
    </w:p>
    <w:p w14:paraId="470B27DD" w14:textId="77777777" w:rsidR="003C3A3B" w:rsidRDefault="003C3A3B" w:rsidP="0024140A">
      <w:pPr>
        <w:spacing w:after="0" w:line="240" w:lineRule="auto"/>
      </w:pPr>
    </w:p>
    <w:p w14:paraId="12052EF7" w14:textId="7459A9BC"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Q16.</w:t>
      </w:r>
      <w:r>
        <w:rPr>
          <w:rFonts w:ascii="Arial" w:hAnsi="Arial" w:cs="Arial"/>
          <w:color w:val="003043"/>
          <w:sz w:val="26"/>
          <w:szCs w:val="26"/>
        </w:rPr>
        <w:t xml:space="preserve"> Tell me about the manufacturing team you inherited or built. What did you change about the team structure, culture, or performance, and what does the succession plan look like for your production supervisors and managers?</w:t>
      </w:r>
    </w:p>
    <w:p w14:paraId="2B211BBA" w14:textId="7E91E07B"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Evidence of building a durable, high-performing production organization. A focus on developing talent and creating career paths for operators, technicians, supervisors, and managers. Honesty about what remained unfinished. An ability to name and describe the development of specific individuals.</w:t>
      </w:r>
    </w:p>
    <w:p w14:paraId="72EFA7FE" w14:textId="4FA4F106"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Q17.</w:t>
      </w:r>
      <w:r>
        <w:rPr>
          <w:rFonts w:ascii="Arial" w:hAnsi="Arial" w:cs="Arial"/>
          <w:color w:val="003043"/>
          <w:sz w:val="26"/>
          <w:szCs w:val="26"/>
        </w:rPr>
        <w:t xml:space="preserve"> How do you attract, develop, and retain high-performing production talent in a competitive market? Describe your approach to mentoring production supervisors and managers, particularly those who are strong operationally but need to develop as leaders.</w:t>
      </w:r>
    </w:p>
    <w:p w14:paraId="54985F0D" w14:textId="22E2D4C5"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concrete approach to talent development (e.g., mentoring, coaching, assignment of stretch projects, formal training, supervisory development programs). Evidence of building a pipeline of future production leaders. A commitment to diversity and inclusion in building the manufacturing team.</w:t>
      </w:r>
    </w:p>
    <w:p w14:paraId="6F0E3C45" w14:textId="170FBB6B"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Q18.</w:t>
      </w:r>
      <w:r>
        <w:rPr>
          <w:rFonts w:ascii="Arial" w:hAnsi="Arial" w:cs="Arial"/>
          <w:color w:val="003043"/>
          <w:sz w:val="26"/>
          <w:szCs w:val="26"/>
        </w:rPr>
        <w:t xml:space="preserve"> How do you drive employee engagement and foster a positive work environment across a large, multi-shift production team? Give a specific example of an initiative you led to improve engagement or morale.</w:t>
      </w:r>
    </w:p>
    <w:p w14:paraId="62C3D680" w14:textId="2F882D35"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leadership style that demonstrates care for the team while maintaining accountability. Specific mechanisms (e.g., town halls, recognition programs, skip-level meetings, communication boards, team huddles) rather than values language. Evidence of walking the talk and being visible on the shop floor. A tangible example of an engagement initiative and its impact (e.g., reduced turnover, improved attendance, better safety performance).</w:t>
      </w:r>
    </w:p>
    <w:p w14:paraId="042ECC71" w14:textId="47BCE7E7"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lastRenderedPageBreak/>
        <w:t>Q19</w:t>
      </w:r>
      <w:r>
        <w:rPr>
          <w:rFonts w:ascii="Arial" w:hAnsi="Arial" w:cs="Arial"/>
          <w:color w:val="003043"/>
          <w:sz w:val="26"/>
          <w:szCs w:val="26"/>
        </w:rPr>
        <w:t>. Describe a time you had to manage a significant performance issue with a production team member or supervisor. How did you handle it, and what was the outcome?</w:t>
      </w:r>
    </w:p>
    <w:p w14:paraId="647BF084" w14:textId="50A0F4B5"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Fairness, empathy, and decisiveness. Evidence of a structured performance management approach (e.g., clear expectations, feedback, coaching, formal improvement plans). An ability to have difficult conversations constructively. A focus on either turning around the performance or making a tough decision about exit.</w:t>
      </w:r>
    </w:p>
    <w:p w14:paraId="01C6D804" w14:textId="77777777" w:rsidR="003C3A3B" w:rsidRDefault="003C3A3B" w:rsidP="0024140A">
      <w:pPr>
        <w:spacing w:after="0" w:line="240" w:lineRule="auto"/>
      </w:pPr>
    </w:p>
    <w:p w14:paraId="33050466" w14:textId="125C67E2" w:rsidR="003C3A3B" w:rsidRPr="00421CCD"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6. Cross-Functional Collaboration</w:t>
      </w:r>
    </w:p>
    <w:p w14:paraId="62868E5A" w14:textId="77777777" w:rsidR="003C3A3B" w:rsidRDefault="003C3A3B" w:rsidP="0024140A">
      <w:pPr>
        <w:spacing w:after="0" w:line="240" w:lineRule="auto"/>
      </w:pPr>
    </w:p>
    <w:p w14:paraId="5F0FEF9B" w14:textId="434CB5B2"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Q20.</w:t>
      </w:r>
      <w:r>
        <w:rPr>
          <w:rFonts w:ascii="Arial" w:hAnsi="Arial" w:cs="Arial"/>
          <w:color w:val="003043"/>
          <w:sz w:val="26"/>
          <w:szCs w:val="26"/>
        </w:rPr>
        <w:t xml:space="preserve"> Describe a significant disagreement with a peer executive, Quality, Engineering, Supply Chain, or Process Development, over a manufacturing decision (e.g., production schedule, resource allocation, or quality issue resolution). How was it resolved, and what was the relationship like afterward?</w:t>
      </w:r>
    </w:p>
    <w:p w14:paraId="0B745EF6" w14:textId="73E8BA34"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genuine peer-level conflict, not a story where the Manufacturing Director simply prevailed. Evidence of strong communication, negotiation, and influence skills. A focus on finding a solution that balanced manufacturing capacity, quality requirements, and business needs. Evidence of a preserved or repaired working relationship.</w:t>
      </w:r>
    </w:p>
    <w:p w14:paraId="61E2132D" w14:textId="23313373"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Q21</w:t>
      </w:r>
      <w:r>
        <w:rPr>
          <w:rFonts w:ascii="Arial" w:hAnsi="Arial" w:cs="Arial"/>
          <w:color w:val="003043"/>
          <w:sz w:val="26"/>
          <w:szCs w:val="26"/>
        </w:rPr>
        <w:t>. How do you partner with the Quality Assurance and Quality Control functions to ensure that manufacturing operations meet quality requirements while maintaining production throughput? Give a specific example of how you've made this partnership effective.</w:t>
      </w:r>
    </w:p>
    <w:p w14:paraId="4948B636" w14:textId="44ADD7D6"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A collaborative, not adversarial, approach to Quality. An understanding of the Quality role and the importance of proactive engagement. Evidence of joint problem-solving and shared accountability for quality and production outcomes. Practical examples of reducing quality-related delays through improved collaboration.</w:t>
      </w:r>
    </w:p>
    <w:p w14:paraId="10B84463" w14:textId="525EF119"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Q22.</w:t>
      </w:r>
      <w:r>
        <w:rPr>
          <w:rFonts w:ascii="Arial" w:hAnsi="Arial" w:cs="Arial"/>
          <w:color w:val="003043"/>
          <w:sz w:val="26"/>
          <w:szCs w:val="26"/>
        </w:rPr>
        <w:t xml:space="preserve"> How do you engage with the Supply Chain function to ensure that raw materials, components, and packaging are available to support the production schedule? Give an example of how you've worked together to resolve a supply constraint.</w:t>
      </w:r>
    </w:p>
    <w:p w14:paraId="6F843EAC" w14:textId="0E13763F"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A partnership mindset with Supply Chain. An understanding of the importance of material availability to production performance. Evidence of proactive communication and joint planning. Practical experience with resolving supply issues (e.g., material shortages, quality holds).</w:t>
      </w:r>
    </w:p>
    <w:p w14:paraId="28BAF609" w14:textId="771B6D09"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Q23.</w:t>
      </w:r>
      <w:r>
        <w:rPr>
          <w:rFonts w:ascii="Arial" w:hAnsi="Arial" w:cs="Arial"/>
          <w:color w:val="003043"/>
          <w:sz w:val="26"/>
          <w:szCs w:val="26"/>
        </w:rPr>
        <w:t xml:space="preserve"> How do you support the successful technology transfer of new products into your manufacturing facility? What is your role in ensuring that new processes are manufacturable at commercial scale?</w:t>
      </w:r>
    </w:p>
    <w:p w14:paraId="1565E5AB" w14:textId="6EBCBB41"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Practical experience with tech transfer from a manufacturing perspective. A focus on ensuring commercial readiness (e.g., capacity, capability, training, documentation). Evidence of collaboration with Process Development and MS&amp;T. An understanding of the importance of robust tech transfer to supply reliability.</w:t>
      </w:r>
    </w:p>
    <w:p w14:paraId="01288F77" w14:textId="77777777" w:rsidR="003C3A3B" w:rsidRDefault="003C3A3B" w:rsidP="0024140A">
      <w:pPr>
        <w:spacing w:after="0" w:line="240" w:lineRule="auto"/>
      </w:pPr>
    </w:p>
    <w:p w14:paraId="57E3D37D" w14:textId="0ECA3C02" w:rsidR="003C3A3B" w:rsidRPr="00421CCD"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7. Qualifications, Fit &amp; Motivation</w:t>
      </w:r>
    </w:p>
    <w:p w14:paraId="5A355742" w14:textId="77777777" w:rsidR="003C3A3B" w:rsidRDefault="003C3A3B" w:rsidP="0024140A">
      <w:pPr>
        <w:spacing w:after="0" w:line="240" w:lineRule="auto"/>
      </w:pPr>
    </w:p>
    <w:p w14:paraId="4B617643" w14:textId="16CDDF58"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Q24</w:t>
      </w:r>
      <w:r>
        <w:rPr>
          <w:rFonts w:ascii="Arial" w:hAnsi="Arial" w:cs="Arial"/>
          <w:color w:val="003043"/>
          <w:sz w:val="26"/>
          <w:szCs w:val="26"/>
        </w:rPr>
        <w:t>. This role requires deep experience in pharmaceutical manufacturing operations, strong people leadership of large production teams, and a relentless focus on quality and compliance. What in your background makes you confident you can operate at this level, and where do you expect the learning curve to be steepest?</w:t>
      </w:r>
    </w:p>
    <w:p w14:paraId="06DD2502" w14:textId="3B7EA827"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Honest self-assessment rather than overclaiming. Specific, verifiable experience relevant to the organization's manufacturing modality (e.g., sterile injectables, biologics, oral solids), stage (e.g., clinical, commercial), and scale. A clear-eyed view of the specific challenges of the role. A demonstrated commitment to spending time on the shop floor.</w:t>
      </w:r>
    </w:p>
    <w:p w14:paraId="1D1A4816" w14:textId="205F9BBE"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t>Q25.</w:t>
      </w:r>
      <w:r>
        <w:rPr>
          <w:rFonts w:ascii="Arial" w:hAnsi="Arial" w:cs="Arial"/>
          <w:color w:val="003043"/>
          <w:sz w:val="26"/>
          <w:szCs w:val="26"/>
        </w:rPr>
        <w:t xml:space="preserve"> Why are you interested in this organization and this specific Manufacturing Director mandate, and why at this point in your career?</w:t>
      </w:r>
    </w:p>
    <w:p w14:paraId="4A8CE181" w14:textId="73E6C124"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Motivation that holds up against the specifics of the role (company stage, site capabilities, culture, growth ambitions) rather than generic ambition. A clear articulation of why their personal values and career goals align with the company's mission and the challenges of this position.</w:t>
      </w:r>
    </w:p>
    <w:p w14:paraId="19B3EEDA" w14:textId="77777777" w:rsidR="003C3A3B" w:rsidRDefault="003C3A3B" w:rsidP="0024140A">
      <w:pPr>
        <w:spacing w:after="0" w:line="240" w:lineRule="auto"/>
      </w:pPr>
    </w:p>
    <w:p w14:paraId="26DEE4A2" w14:textId="31F80609" w:rsidR="003C3A3B" w:rsidRPr="00421CCD" w:rsidRDefault="003C3A3B" w:rsidP="0024140A">
      <w:pPr>
        <w:spacing w:after="0" w:line="240" w:lineRule="auto"/>
        <w:rPr>
          <w:rFonts w:ascii="Arial" w:hAnsi="Arial" w:cs="Arial"/>
          <w:color w:val="003043"/>
          <w:sz w:val="26"/>
          <w:szCs w:val="26"/>
        </w:rPr>
      </w:pPr>
      <w:r>
        <w:rPr>
          <w:rFonts w:ascii="Arial" w:hAnsi="Arial" w:cs="Arial"/>
          <w:b/>
          <w:bCs/>
          <w:color w:val="003043"/>
          <w:sz w:val="26"/>
          <w:szCs w:val="26"/>
        </w:rPr>
        <w:lastRenderedPageBreak/>
        <w:t>Q26.</w:t>
      </w:r>
      <w:r>
        <w:rPr>
          <w:rFonts w:ascii="Arial" w:hAnsi="Arial" w:cs="Arial"/>
          <w:color w:val="003043"/>
          <w:sz w:val="26"/>
          <w:szCs w:val="26"/>
        </w:rPr>
        <w:t xml:space="preserve"> What would you need from the Site Director and the broader executive team in your first six months to be effective in this role, and what would you consider a realistic marker of success at the one-year mark?</w:t>
      </w:r>
    </w:p>
    <w:p w14:paraId="26B69EA2" w14:textId="1DEA66CE" w:rsidR="003C3A3B" w:rsidRPr="00421CCD"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What to listen for:</w:t>
      </w:r>
      <w:r>
        <w:rPr>
          <w:rFonts w:ascii="Arial" w:hAnsi="Arial" w:cs="Arial"/>
          <w:color w:val="003043"/>
          <w:sz w:val="26"/>
          <w:szCs w:val="26"/>
          <w:i/>
          <w:iCs/>
        </w:rPr>
        <w:t xml:space="preserve"> Specificity about resourcing, authority, and access (e.g., "I will need to understand the current state of manufacturing performance and the key bottlenecks," or "I need a clear view of the site's capacity roadmap and capital plan"). A measurable, appropriately scoped definition of early success (e.g., "improving schedule adherence to X%," "reducing the manufacturing deviation rate by Y%," or "successfully launching a new product into commercial production").</w:t>
      </w:r>
    </w:p>
    <w:p w14:paraId="46F07E26" w14:textId="77777777" w:rsidR="003C3A3B" w:rsidRDefault="003C3A3B" w:rsidP="0024140A">
      <w:pPr>
        <w:spacing w:after="0" w:line="240" w:lineRule="auto"/>
      </w:pPr>
    </w:p>
    <w:p w14:paraId="7A016DF0" w14:textId="52015AAE" w:rsidR="003C3A3B" w:rsidRPr="00421CCD" w:rsidRDefault="003C3A3B" w:rsidP="0024140A">
      <w:pPr>
        <w:spacing w:after="0" w:line="240" w:lineRule="auto"/>
        <w:rPr>
          <w:rFonts w:ascii="Arial" w:hAnsi="Arial" w:cs="Arial"/>
          <w:b/>
          <w:bCs/>
          <w:color w:val="003043"/>
          <w:sz w:val="32"/>
          <w:szCs w:val="32"/>
        </w:rPr>
      </w:pPr>
      <w:r>
        <w:rPr>
          <w:rFonts w:ascii="Arial" w:hAnsi="Arial" w:cs="Arial"/>
          <w:b/>
          <w:bCs/>
          <w:color w:val="003043"/>
          <w:sz w:val="32"/>
          <w:szCs w:val="32"/>
        </w:rPr>
        <w:t>Closing questions for the candidate</w:t>
      </w:r>
    </w:p>
    <w:p w14:paraId="23E3944A" w14:textId="77777777" w:rsidR="003C3A3B" w:rsidRPr="00421CCD" w:rsidRDefault="003C3A3B" w:rsidP="0024140A">
      <w:pPr>
        <w:spacing w:after="0" w:line="240" w:lineRule="auto"/>
        <w:rPr>
          <w:rFonts w:ascii="Arial" w:hAnsi="Arial" w:cs="Arial"/>
          <w:color w:val="003043"/>
          <w:sz w:val="26"/>
          <w:szCs w:val="26"/>
        </w:rPr>
      </w:pPr>
    </w:p>
    <w:p w14:paraId="6CBC9759" w14:textId="77777777" w:rsidR="003C3A3B" w:rsidRPr="00421CCD" w:rsidRDefault="003C3A3B" w:rsidP="0024140A">
      <w:pPr>
        <w:spacing w:after="0" w:line="240" w:lineRule="auto"/>
        <w:rPr>
          <w:rFonts w:ascii="Arial" w:hAnsi="Arial" w:cs="Arial"/>
          <w:color w:val="003043"/>
          <w:sz w:val="26"/>
          <w:szCs w:val="26"/>
        </w:rPr>
      </w:pPr>
      <w:r>
        <w:rPr>
          <w:rFonts w:ascii="Arial" w:hAnsi="Arial" w:cs="Arial"/>
          <w:color w:val="003043"/>
          <w:sz w:val="26"/>
          <w:szCs w:val="26"/>
        </w:rPr>
        <w:t>Leave 10–15 minutes for the candidate to interview the panel. Strong candidates at this level will typically probe:</w:t>
      </w:r>
    </w:p>
    <w:p w14:paraId="1A072194" w14:textId="77777777" w:rsidR="003C3A3B" w:rsidRPr="00421CCD" w:rsidRDefault="003C3A3B" w:rsidP="0024140A">
      <w:pPr>
        <w:spacing w:after="0" w:line="240" w:lineRule="auto"/>
        <w:rPr>
          <w:rFonts w:ascii="Arial" w:hAnsi="Arial" w:cs="Arial"/>
          <w:color w:val="003043"/>
          <w:sz w:val="26"/>
          <w:szCs w:val="26"/>
        </w:rPr>
      </w:pPr>
    </w:p>
    <w:p w14:paraId="1E9FE224" w14:textId="232F323A"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The site's current manufacturing performance, key operational challenges (e.g., capacity, yield, downtime, schedule adherence), and the biggest risks to meeting production targets.</w:t>
      </w:r>
    </w:p>
    <w:p w14:paraId="54FD53DE" w14:textId="670A67C2"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The site's regulatory track record and any current compliance commitments or observations related to manufacturing operations.</w:t>
      </w:r>
    </w:p>
    <w:p w14:paraId="02B25061" w14:textId="5528769D"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 xml:space="preserve">The relationship between Manufacturing, Quality, Engineering, and Supply Chain, specifically, where past friction has occurred and how it has been resolved.</w:t>
      </w:r>
    </w:p>
    <w:p w14:paraId="6FBB7489" w14:textId="5614D63F"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The site's culture, including employee engagement, turnover, and the effectiveness of the production supervision team.</w:t>
      </w:r>
    </w:p>
    <w:p w14:paraId="185F421C" w14:textId="6543E5F8"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The site's capital investment plans for new equipment, capacity expansion, or facility upgrades that will impact manufacturing.</w:t>
      </w:r>
    </w:p>
    <w:p w14:paraId="28FC3BC2" w14:textId="2C641789"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The organization's product pipeline and the volume of new product introductions or technology transfers expected over the next 12–24 months.</w:t>
      </w:r>
    </w:p>
    <w:p w14:paraId="1D316162" w14:textId="52BFE3E7" w:rsidR="003C3A3B" w:rsidRPr="00421CCD" w:rsidRDefault="003C3A3B" w:rsidP="00421CCD">
      <w:pPr>
        <w:pStyle w:val="ListParagraph"/>
        <w:numPr>
          <w:ilvl w:val="0"/>
          <w:numId w:val="2"/>
        </w:numPr>
        <w:spacing w:after="0" w:line="240" w:lineRule="auto"/>
        <w:rPr>
          <w:rFonts w:ascii="Arial" w:hAnsi="Arial" w:cs="Arial"/>
          <w:color w:val="003043"/>
          <w:sz w:val="26"/>
          <w:szCs w:val="26"/>
        </w:rPr>
      </w:pPr>
      <w:r>
        <w:rPr>
          <w:rFonts w:ascii="Arial" w:hAnsi="Arial" w:cs="Arial"/>
          <w:color w:val="003043"/>
          <w:sz w:val="26"/>
          <w:szCs w:val="26"/>
        </w:rPr>
        <w:t>The Manufacturing Director's role in the site leadership team and the expectations for contribution beyond the manufacturing function.</w:t>
      </w:r>
    </w:p>
    <w:p w14:paraId="0A71BC41" w14:textId="77777777" w:rsidR="003C3A3B" w:rsidRPr="00421CCD" w:rsidRDefault="003C3A3B" w:rsidP="0024140A">
      <w:pPr>
        <w:spacing w:after="0" w:line="240" w:lineRule="auto"/>
        <w:rPr>
          <w:rFonts w:ascii="Arial" w:hAnsi="Arial" w:cs="Arial"/>
          <w:color w:val="003043"/>
          <w:sz w:val="26"/>
          <w:szCs w:val="26"/>
          <w:i/>
          <w:iCs/>
        </w:rPr>
      </w:pPr>
    </w:p>
    <w:p w14:paraId="6346305A" w14:textId="4786F8A0" w:rsidR="00EC2622" w:rsidRPr="00791E73" w:rsidRDefault="003C3A3B" w:rsidP="0024140A">
      <w:pPr>
        <w:spacing w:after="0" w:line="240" w:lineRule="auto"/>
        <w:rPr>
          <w:rFonts w:ascii="Arial" w:hAnsi="Arial" w:cs="Arial"/>
          <w:color w:val="003043"/>
          <w:sz w:val="26"/>
          <w:szCs w:val="26"/>
          <w:i/>
          <w:iCs/>
        </w:rPr>
      </w:pPr>
      <w:r>
        <w:rPr>
          <w:rFonts w:ascii="Arial" w:hAnsi="Arial" w:cs="Arial"/>
          <w:b/>
          <w:bCs/>
          <w:color w:val="003043"/>
          <w:sz w:val="26"/>
          <w:szCs w:val="26"/>
          <w:i/>
          <w:iCs/>
        </w:rPr>
        <w:t>Note:</w:t>
      </w:r>
      <w:r>
        <w:rPr>
          <w:rFonts w:ascii="Arial" w:hAnsi="Arial" w:cs="Arial"/>
          <w:color w:val="003043"/>
          <w:sz w:val="26"/>
          <w:szCs w:val="26"/>
          <w:i/>
          <w:iCs/>
        </w:rPr>
        <w:t xml:space="preserve"> Tailor Sections 1, 3 and 4 to reflect whether this organization focuses on biologics, sterile injectables, small molecules, or other modalities, and whether the site is CDMO or proprietary.</w:t>
      </w:r>
    </w:p>
    <w:p>
      <w:pPr>
        <w:rPr>
          <w:rFonts w:ascii="Arial" w:hAnsi="Arial" w:cs="Arial"/>
          <w:b/>
          <w:bCs/>
          <w:color w:val="003043"/>
          <w:sz w:val="34"/>
          <w:szCs w:val="34"/>
        </w:rPr>
      </w:pPr>
    </w:p>
    <w:p>
      <w:pPr>
        <w:rPr>
          <w:rFonts w:ascii="Arial" w:hAnsi="Arial" w:cs="Arial"/>
          <w:b/>
          <w:bCs/>
          <w:color w:val="003043"/>
          <w:sz w:val="34"/>
          <w:szCs w:val="34"/>
        </w:rPr>
      </w:pPr>
      <w:r>
        <w:rPr>
          <w:rFonts w:ascii="Arial" w:hAnsi="Arial" w:cs="Arial"/>
          <w:b/>
          <w:bCs/>
          <w:color w:val="003043"/>
          <w:sz w:val="34"/>
          <w:szCs w:val="34"/>
        </w:rPr>
        <w:t xml:space="preserve">Are you looking to recruit a Manufacturing Director? </w:t>
      </w:r>
      <w:hyperlink r:id="rId11" w:history="1">
        <w:r>
          <w:rPr>
            <w:rStyle w:val="Hyperlink"/>
            <w:rFonts w:ascii="Arial" w:hAnsi="Arial" w:cs="Arial"/>
            <w:b/>
            <w:bCs/>
            <w:sz w:val="34"/>
            <w:szCs w:val="34"/>
          </w:rPr>
          <w:t>Contact Us</w:t>
        </w:r>
      </w:hyperlink>
      <w:r>
        <w:rPr>
          <w:rFonts w:ascii="Arial" w:hAnsi="Arial" w:cs="Arial"/>
          <w:b/>
          <w:bCs/>
          <w:color w:val="003043"/>
          <w:sz w:val="34"/>
          <w:szCs w:val="34"/>
        </w:rPr>
        <w:t xml:space="preserve"> today.</w:t>
      </w:r>
    </w:p>
    <w:sectPr w:rsidR="00EC2622" w:rsidRPr="00791E73">
      <w:headerReference w:type="default" r:id="rId10"/>
      <w:pgSz w:w="11906" w:h="16838"/>
      <w:pgMar w:top="1701"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
      <w:tabs>
        <w:tab w:val="clear" w:pos="4513"/>
        <w:tab w:val="clear" w:pos="9026"/>
        <w:tab w:val="right" w:pos="9026"/>
      </w:tabs>
      <w:spacing w:after="0"/>
      <w:rPr>
        <w:rFonts w:ascii="Arial" w:hAnsi="Arial" w:cs="Arial"/>
        <w:color w:val="003043"/>
        <w:sz w:val="24"/>
        <w:szCs w:val="24"/>
      </w:rPr>
    </w:pPr>
    <w:r>
      <w:rPr>
        <w:noProof/>
      </w:rPr>
      <w:drawing>
        <wp:inline distT="0" distB="0" distL="0" distR="0">
          <wp:extent cx="1828800" cy="362309"/>
          <wp:effectExtent l="0" t="0" r="0" b="0"/>
          <wp:docPr id="1" name="Picture 1" descr="Executive Recrui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xecutive Recruit logo"/>
                  <pic:cNvPicPr>
                    <a:picLocks noChangeAspect="1" noChangeArrowheads="1"/>
                  </pic:cNvPicPr>
                </pic:nvPicPr>
                <pic:blipFill>
                  <a:blip r:embed="rId1" cstate="print">
                    <a:alphaModFix/>
                  </a:blip>
                  <a:srcRect/>
                  <a:stretch>
                    <a:fillRect/>
                  </a:stretch>
                </pic:blipFill>
                <pic:spPr bwMode="auto">
                  <a:xfrm>
                    <a:off x="0" y="0"/>
                    <a:ext cx="1828800" cy="362309"/>
                  </a:xfrm>
                  <a:prstGeom prst="rect">
                    <a:avLst/>
                  </a:prstGeom>
                  <a:noFill/>
                  <a:ln>
                    <a:noFill/>
                  </a:ln>
                </pic:spPr>
              </pic:pic>
            </a:graphicData>
          </a:graphic>
        </wp:inline>
      </w:drawing>
    </w:r>
    <w:r>
      <w:rPr>
        <w:rFonts w:ascii="Arial" w:hAnsi="Arial" w:cs="Arial"/>
        <w:color w:val="003043"/>
        <w:sz w:val="24"/>
        <w:szCs w:val="24"/>
      </w:rPr>
      <w:tab/>
      <w:t xml:space="preserve">Recruiting? Call </w:t>
    </w:r>
    <w:r>
      <w:rPr>
        <w:rFonts w:ascii="Arial" w:hAnsi="Arial" w:cs="Arial"/>
        <w:b/>
        <w:bCs/>
        <w:color w:val="003043"/>
        <w:sz w:val="24"/>
        <w:szCs w:val="24"/>
      </w:rPr>
      <w:t>1-888-615-6155</w:t>
    </w:r>
  </w:p>
  <w:p>
    <w:pPr>
      <w:pStyle w:val="Header"/>
      <w:spacing w:after="0"/>
      <w:rPr>
        <w:sz w:val="12"/>
        <w:szCs w:val="1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4C14EE"/>
    <w:multiLevelType w:val="hybridMultilevel"/>
    <w:tmpl w:val="C4F682E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 w15:restartNumberingAfterBreak="0">
    <w:nsid w:val="7BF422BC"/>
    <w:multiLevelType w:val="hybridMultilevel"/>
    <w:tmpl w:val="A1163E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1736686">
    <w:abstractNumId w:val="0"/>
  </w:num>
  <w:num w:numId="2" w16cid:durableId="618800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3A3B"/>
    <w:rsid w:val="00163EE7"/>
    <w:rsid w:val="00192A61"/>
    <w:rsid w:val="001D3FF8"/>
    <w:rsid w:val="0024140A"/>
    <w:rsid w:val="00351102"/>
    <w:rsid w:val="003C3A3B"/>
    <w:rsid w:val="003F6F58"/>
    <w:rsid w:val="00421CCD"/>
    <w:rsid w:val="0051079D"/>
    <w:rsid w:val="00541481"/>
    <w:rsid w:val="00644D11"/>
    <w:rsid w:val="006759DB"/>
    <w:rsid w:val="006F007C"/>
    <w:rsid w:val="00791E73"/>
    <w:rsid w:val="008A77F6"/>
    <w:rsid w:val="009C3089"/>
    <w:rsid w:val="00A03732"/>
    <w:rsid w:val="00B07345"/>
    <w:rsid w:val="00D071C4"/>
    <w:rsid w:val="00EC2622"/>
    <w:rsid w:val="00F05028"/>
    <w:rsid w:val="00F63716"/>
    <w:rsid w:val="00FE55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63215"/>
  <w15:chartTrackingRefBased/>
  <w15:docId w15:val="{B676CC95-3D54-4BC4-B974-D5D09DA58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C3A3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C3A3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C3A3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C3A3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C3A3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C3A3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3A3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3A3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3A3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3A3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C3A3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C3A3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C3A3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C3A3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C3A3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3A3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3A3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3A3B"/>
    <w:rPr>
      <w:rFonts w:eastAsiaTheme="majorEastAsia" w:cstheme="majorBidi"/>
      <w:color w:val="272727" w:themeColor="text1" w:themeTint="D8"/>
    </w:rPr>
  </w:style>
  <w:style w:type="paragraph" w:styleId="Title">
    <w:name w:val="Title"/>
    <w:basedOn w:val="Normal"/>
    <w:next w:val="Normal"/>
    <w:link w:val="TitleChar"/>
    <w:uiPriority w:val="10"/>
    <w:qFormat/>
    <w:rsid w:val="003C3A3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3A3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3A3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3A3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3A3B"/>
    <w:pPr>
      <w:spacing w:before="160"/>
      <w:jc w:val="center"/>
    </w:pPr>
    <w:rPr>
      <w:i/>
      <w:iCs/>
      <w:color w:val="404040" w:themeColor="text1" w:themeTint="BF"/>
    </w:rPr>
  </w:style>
  <w:style w:type="character" w:customStyle="1" w:styleId="QuoteChar">
    <w:name w:val="Quote Char"/>
    <w:basedOn w:val="DefaultParagraphFont"/>
    <w:link w:val="Quote"/>
    <w:uiPriority w:val="29"/>
    <w:rsid w:val="003C3A3B"/>
    <w:rPr>
      <w:i/>
      <w:iCs/>
      <w:color w:val="404040" w:themeColor="text1" w:themeTint="BF"/>
    </w:rPr>
  </w:style>
  <w:style w:type="paragraph" w:styleId="ListParagraph">
    <w:name w:val="List Paragraph"/>
    <w:basedOn w:val="Normal"/>
    <w:uiPriority w:val="34"/>
    <w:qFormat/>
    <w:rsid w:val="003C3A3B"/>
    <w:pPr>
      <w:ind w:left="720"/>
      <w:contextualSpacing/>
    </w:pPr>
  </w:style>
  <w:style w:type="character" w:styleId="IntenseEmphasis">
    <w:name w:val="Intense Emphasis"/>
    <w:basedOn w:val="DefaultParagraphFont"/>
    <w:uiPriority w:val="21"/>
    <w:qFormat/>
    <w:rsid w:val="003C3A3B"/>
    <w:rPr>
      <w:i/>
      <w:iCs/>
      <w:color w:val="0F4761" w:themeColor="accent1" w:themeShade="BF"/>
    </w:rPr>
  </w:style>
  <w:style w:type="paragraph" w:styleId="IntenseQuote">
    <w:name w:val="Intense Quote"/>
    <w:basedOn w:val="Normal"/>
    <w:next w:val="Normal"/>
    <w:link w:val="IntenseQuoteChar"/>
    <w:uiPriority w:val="30"/>
    <w:qFormat/>
    <w:rsid w:val="003C3A3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C3A3B"/>
    <w:rPr>
      <w:i/>
      <w:iCs/>
      <w:color w:val="0F4761" w:themeColor="accent1" w:themeShade="BF"/>
    </w:rPr>
  </w:style>
  <w:style w:type="character" w:styleId="IntenseReference">
    <w:name w:val="Intense Reference"/>
    <w:basedOn w:val="DefaultParagraphFont"/>
    <w:uiPriority w:val="32"/>
    <w:qFormat/>
    <w:rsid w:val="003C3A3B"/>
    <w:rPr>
      <w:b/>
      <w:bCs/>
      <w:smallCaps/>
      <w:color w:val="0F4761" w:themeColor="accent1" w:themeShade="BF"/>
      <w:spacing w:val="5"/>
    </w:rPr>
  </w:style>
  <w:style w:type="character" w:styleId="Hyperlink">
    <w:name w:val="Hyperlink"/>
    <w:basedOn w:val="DefaultParagraphFont"/>
    <w:uiPriority w:val="99"/>
    <w:unhideWhenUsed/>
    <w:rPr>
      <w:color w:val="0563C1" w:themeColor="hyperlink"/>
      <w:u w:val="single"/>
    </w:rPr>
  </w:style>
  <w:style w:type="paragraph" w:styleId="Header">
    <w:name w:val="header"/>
    <w:basedOn w:val="Normal"/>
    <w:uiPriority w:val="99"/>
    <w:unhideWhenUsed/>
    <w:pPr>
      <w:tabs>
        <w:tab w:val="center" w:pos="4513"/>
        <w:tab w:val="right" w:pos="9026"/>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 Id="rId10" Type="http://schemas.openxmlformats.org/officeDocument/2006/relationships/header" Target="header1.xml"/><Relationship Id="rId11" Type="http://schemas.openxmlformats.org/officeDocument/2006/relationships/hyperlink" Target="https://executive-recruit.com/contac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C36A4AA5D89624A8E66A92FFE6A43B3" ma:contentTypeVersion="18" ma:contentTypeDescription="Create a new document." ma:contentTypeScope="" ma:versionID="9b16f2a3c145622addd4d5167e6fe6b2">
  <xsd:schema xmlns:xsd="http://www.w3.org/2001/XMLSchema" xmlns:xs="http://www.w3.org/2001/XMLSchema" xmlns:p="http://schemas.microsoft.com/office/2006/metadata/properties" xmlns:ns2="16b473c6-608d-4a57-bc22-ebcea5b0937f" xmlns:ns3="cda3a0a8-8e83-444e-9087-f5ae9c3ef504" targetNamespace="http://schemas.microsoft.com/office/2006/metadata/properties" ma:root="true" ma:fieldsID="b0dbd657cfaf8f74eef56009f0c3a12d" ns2:_="" ns3:_="">
    <xsd:import namespace="16b473c6-608d-4a57-bc22-ebcea5b0937f"/>
    <xsd:import namespace="cda3a0a8-8e83-444e-9087-f5ae9c3ef5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3:MediaLengthInSeconds" minOccurs="0"/>
                <xsd:element ref="ns3:MediaServiceObjectDetectorVersions" minOccurs="0"/>
                <xsd:element ref="ns3:MediaServiceSearchProperties" minOccurs="0"/>
                <xsd:element ref="ns3:lcf76f155ced4ddcb4097134ff3c332f" minOccurs="0"/>
                <xsd:element ref="ns2:TaxCatchAll"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473c6-608d-4a57-bc22-ebcea5b0937f"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4" nillable="true" ma:displayName="Taxonomy Catch All Column" ma:hidden="true" ma:list="{6924a691-79b9-44e6-8bf1-c420374a0646}" ma:internalName="TaxCatchAll" ma:showField="CatchAllData" ma:web="16b473c6-608d-4a57-bc22-ebcea5b0937f">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a3a0a8-8e83-444e-9087-f5ae9c3ef504"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7da798f5-9ccf-4bcd-92be-170fde72de57" ma:termSetId="09814cd3-568e-fe90-9814-8d621ff8fb84" ma:anchorId="fba54fb3-c3e1-fe81-a776-ca4b69148c4d" ma:open="true" ma:isKeyword="false">
      <xsd:complexType>
        <xsd:sequence>
          <xsd:element ref="pc:Terms" minOccurs="0" maxOccurs="1"/>
        </xsd:sequence>
      </xsd:complexType>
    </xsd:element>
    <xsd:element name="MediaServiceLocation" ma:index="25"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16b473c6-608d-4a57-bc22-ebcea5b0937f" xsi:nil="true"/>
    <lcf76f155ced4ddcb4097134ff3c332f xmlns="cda3a0a8-8e83-444e-9087-f5ae9c3ef50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3D25530-7C19-4285-872F-96C507761E55}"/>
</file>

<file path=customXml/itemProps2.xml><?xml version="1.0" encoding="utf-8"?>
<ds:datastoreItem xmlns:ds="http://schemas.openxmlformats.org/officeDocument/2006/customXml" ds:itemID="{46EE3F82-A700-4559-8C50-3B6A0505DD06}"/>
</file>

<file path=customXml/itemProps3.xml><?xml version="1.0" encoding="utf-8"?>
<ds:datastoreItem xmlns:ds="http://schemas.openxmlformats.org/officeDocument/2006/customXml" ds:itemID="{25AB72C0-2CB5-4DAB-B3CA-C02678184F3B}"/>
</file>

<file path=docProps/app.xml><?xml version="1.0" encoding="utf-8"?>
<Properties xmlns="http://schemas.openxmlformats.org/officeDocument/2006/extended-properties" xmlns:vt="http://schemas.openxmlformats.org/officeDocument/2006/docPropsVTypes">
  <Template>Normal</Template>
  <TotalTime>69</TotalTime>
  <Pages>5</Pages>
  <Words>2513</Words>
  <Characters>15255</Characters>
  <Application>Microsoft Office Word</Application>
  <DocSecurity>0</DocSecurity>
  <Lines>242</Lines>
  <Paragraphs>87</Paragraphs>
  <ScaleCrop>false</ScaleCrop>
  <Company/>
  <LinksUpToDate>false</LinksUpToDate>
  <CharactersWithSpaces>17681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Chapman</dc:creator>
  <cp:keywords/>
  <dc:description/>
  <cp:lastModifiedBy>Karen Chapman</cp:lastModifiedBy>
  <cp:revision>17</cp:revision>
  <dcterms:created xsi:type="dcterms:W3CDTF">2026-08-18T20:46:00Z</dcterms:created>
  <dcterms:modified xsi:type="dcterms:W3CDTF">2026-09-04T09:38:00Z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0x0101005C36A4AA5D89624A8E66A92FFE6A43B3</vt:lpwstr>
  </property>
</Properties>
</file>