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07059" w14:textId="77777777" w:rsidR="007C5FD6" w:rsidRPr="006A484D" w:rsidRDefault="007C5FD6" w:rsidP="007C5FD6">
      <w:pPr>
        <w:spacing w:after="0" w:line="240" w:lineRule="auto"/>
        <w:rPr>
          <w:rFonts w:ascii="Arial" w:hAnsi="Arial" w:cs="Arial"/>
          <w:color w:val="003043"/>
          <w:sz w:val="26"/>
          <w:szCs w:val="26"/>
        </w:rPr>
      </w:pPr>
    </w:p>
    <w:p w14:paraId="4942F12E" w14:textId="76051970" w:rsidR="007C5FD6" w:rsidRPr="004136F1" w:rsidRDefault="007C5FD6" w:rsidP="007C5FD6">
      <w:pPr>
        <w:spacing w:after="0" w:line="240" w:lineRule="auto"/>
        <w:jc w:val="center"/>
        <w:rPr>
          <w:rFonts w:ascii="Arial" w:hAnsi="Arial" w:cs="Arial"/>
          <w:b/>
          <w:bCs/>
          <w:color w:val="003043"/>
          <w:sz w:val="44"/>
          <w:szCs w:val="44"/>
        </w:rPr>
      </w:pPr>
      <w:r>
        <w:rPr>
          <w:rFonts w:ascii="Arial" w:hAnsi="Arial" w:cs="Arial"/>
          <w:b/>
          <w:bCs/>
          <w:color w:val="003043"/>
          <w:sz w:val="44"/>
          <w:szCs w:val="44"/>
        </w:rPr>
        <w:t xml:space="preserve">Commercial / Business Development Director Interview Question Bank</w:t>
      </w:r>
    </w:p>
    <w:p>
      <w:pPr>
        <w:rPr>
          <w:rFonts w:ascii="Arial" w:hAnsi="Arial" w:cs="Arial"/>
          <w:color w:val="003043"/>
          <w:sz w:val="26"/>
          <w:szCs w:val="26"/>
        </w:rPr>
      </w:pPr>
    </w:p>
    <w:p w14:paraId="28DD17C8" w14:textId="77777777" w:rsidR="004136F1" w:rsidRPr="004136F1" w:rsidRDefault="004136F1" w:rsidP="004136F1">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7AD69FC9" w14:textId="00253399" w:rsidR="007C5FD6" w:rsidRDefault="004136F1" w:rsidP="004136F1">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3AFE02F4" w14:textId="77777777" w:rsidR="004136F1" w:rsidRPr="006A484D" w:rsidRDefault="004136F1" w:rsidP="004136F1">
      <w:pPr>
        <w:spacing w:after="0" w:line="240" w:lineRule="auto"/>
        <w:rPr>
          <w:rFonts w:ascii="Arial" w:hAnsi="Arial" w:cs="Arial"/>
          <w:color w:val="003043"/>
          <w:sz w:val="26"/>
          <w:szCs w:val="26"/>
        </w:rPr>
      </w:pPr>
    </w:p>
    <w:p w14:paraId="16BCD03E" w14:textId="29ABE70E" w:rsidR="007C5FD6" w:rsidRPr="004136F1" w:rsidRDefault="007C5FD6" w:rsidP="007C5FD6">
      <w:pPr>
        <w:spacing w:after="0" w:line="240" w:lineRule="auto"/>
        <w:rPr>
          <w:rFonts w:ascii="Arial" w:hAnsi="Arial" w:cs="Arial"/>
          <w:b/>
          <w:bCs/>
          <w:color w:val="003043"/>
          <w:sz w:val="32"/>
          <w:szCs w:val="32"/>
        </w:rPr>
      </w:pPr>
      <w:r>
        <w:rPr>
          <w:rFonts w:ascii="Arial" w:hAnsi="Arial" w:cs="Arial"/>
          <w:b/>
          <w:bCs/>
          <w:color w:val="003043"/>
          <w:sz w:val="32"/>
          <w:szCs w:val="32"/>
        </w:rPr>
        <w:t>How to use this guide</w:t>
      </w:r>
    </w:p>
    <w:p w14:paraId="648D957D" w14:textId="77777777" w:rsidR="007C5FD6" w:rsidRPr="006A484D" w:rsidRDefault="007C5FD6" w:rsidP="007C5FD6">
      <w:pPr>
        <w:spacing w:after="0" w:line="240" w:lineRule="auto"/>
        <w:rPr>
          <w:rFonts w:ascii="Arial" w:hAnsi="Arial" w:cs="Arial"/>
          <w:color w:val="003043"/>
          <w:sz w:val="26"/>
          <w:szCs w:val="26"/>
        </w:rPr>
      </w:pPr>
    </w:p>
    <w:p w14:paraId="26ACDABE" w14:textId="77777777" w:rsidR="007C5FD6" w:rsidRPr="001E168B" w:rsidRDefault="007C5FD6" w:rsidP="007C5FD6">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Commercial Director job description: strategic &amp; business development leadership, client &amp; account management, financial &amp; market analysis, sales pipeline &amp; CRM management, cross-functional collaboration, negotiation &amp; contracting, and leadership &amp; talent development. It closes with questions on qualifications/experience fit and a short set of closing questions for the candidate.</w:t>
      </w:r>
    </w:p>
    <w:p w14:paraId="505067F1" w14:textId="77777777" w:rsidR="007C5FD6" w:rsidRPr="001E168B" w:rsidRDefault="007C5FD6" w:rsidP="007C5FD6">
      <w:pPr>
        <w:spacing w:after="0" w:line="240" w:lineRule="auto"/>
        <w:rPr>
          <w:rFonts w:ascii="Arial" w:hAnsi="Arial" w:cs="Arial"/>
          <w:color w:val="003043"/>
          <w:sz w:val="26"/>
          <w:szCs w:val="26"/>
        </w:rPr>
      </w:pPr>
    </w:p>
    <w:p w14:paraId="37B055E1" w14:textId="31DD0B28" w:rsidR="007C5FD6" w:rsidRPr="001E168B" w:rsidRDefault="007C5FD6" w:rsidP="007C5FD6">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2 and 7, while a final-round panel with the Site Director or CEO should weight Sections 3, 4 and 5 more heavily.</w:t>
      </w:r>
    </w:p>
    <w:p w14:paraId="02DB5D9A" w14:textId="77777777" w:rsidR="007C5FD6" w:rsidRPr="001E168B" w:rsidRDefault="007C5FD6" w:rsidP="007C5FD6">
      <w:pPr>
        <w:spacing w:after="0" w:line="240" w:lineRule="auto"/>
        <w:rPr>
          <w:rFonts w:ascii="Arial" w:hAnsi="Arial" w:cs="Arial"/>
          <w:color w:val="003043"/>
          <w:sz w:val="26"/>
          <w:szCs w:val="26"/>
        </w:rPr>
      </w:pPr>
    </w:p>
    <w:p w14:paraId="1A7E76B9" w14:textId="322D6E9D" w:rsidR="007C5FD6" w:rsidRPr="004136F1" w:rsidRDefault="007C5FD6" w:rsidP="007C5FD6">
      <w:pPr>
        <w:spacing w:after="0" w:line="240" w:lineRule="auto"/>
        <w:rPr>
          <w:rFonts w:ascii="Arial" w:hAnsi="Arial" w:cs="Arial"/>
          <w:b/>
          <w:bCs/>
          <w:color w:val="003043"/>
          <w:sz w:val="32"/>
          <w:szCs w:val="32"/>
        </w:rPr>
      </w:pPr>
      <w:r>
        <w:rPr>
          <w:rFonts w:ascii="Arial" w:hAnsi="Arial" w:cs="Arial"/>
          <w:b/>
          <w:bCs/>
          <w:color w:val="003043"/>
          <w:sz w:val="32"/>
          <w:szCs w:val="32"/>
        </w:rPr>
        <w:t>1. Strategic &amp; Business Development Leadership</w:t>
      </w:r>
    </w:p>
    <w:p w14:paraId="009D4E82" w14:textId="77777777" w:rsidR="007C5FD6" w:rsidRPr="006A484D" w:rsidRDefault="007C5FD6" w:rsidP="007C5FD6">
      <w:pPr>
        <w:spacing w:after="0" w:line="240" w:lineRule="auto"/>
        <w:rPr>
          <w:rFonts w:ascii="Arial" w:hAnsi="Arial" w:cs="Arial"/>
          <w:color w:val="003043"/>
          <w:sz w:val="26"/>
          <w:szCs w:val="26"/>
        </w:rPr>
      </w:pPr>
    </w:p>
    <w:p w14:paraId="2DD986A7" w14:textId="37937F83" w:rsidR="007C5FD6" w:rsidRPr="001E168B"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xml:space="preserve"> Describe the commercial strategy you developed or inherited at your current CDMO organization. What was the single most consequential strategic decision you made (e.g., pivoting to a new therapeutic modality, entering a new geographic market, or re-segmenting your target client base) and how did you arrive at that decision?</w:t>
      </w:r>
    </w:p>
    <w:p w14:paraId="26096EDD" w14:textId="4D49A6C2" w:rsidR="007C5FD6" w:rsidRPr="001E168B"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real, specific strategic decision rather than a generic overview. Evidence of market analysis, competitive intelligence, and data-driven thinking. Comfort articulating the trade-offs and risks involved, not just the successful outcome.</w:t>
      </w:r>
    </w:p>
    <w:p w14:paraId="2F5C6F77" w14:textId="212DD5FD" w:rsidR="007C5FD6" w:rsidRPr="001E168B"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Tell me about a time you identified a significant new market opportunity that wasn't immediately obvious. How did you validate the opportunity, build the business case, and secure internal buy-in for investment?</w:t>
      </w:r>
    </w:p>
    <w:p w14:paraId="3CF554EB" w14:textId="1BD0F2B8" w:rsidR="007C5FD6" w:rsidRPr="001E168B"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Proactive market scanning and curiosity. A structured approach to opportunity validation (e.g., client conversations, competitive analysis, financial modeling). Evidence of influencing internal stakeholders (Operations, Technical, Finance) to support a new direction.</w:t>
      </w:r>
    </w:p>
    <w:p w14:paraId="4269D02F" w14:textId="7F2BD1B4" w:rsidR="007C5FD6" w:rsidRPr="001E168B"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xml:space="preserve"> This site needs to achieve ambitious capacity utilization and revenue targets. How would you approach developing a commercial plan to fill a new manufacturing line or capability that the organization has recently invested in?</w:t>
      </w:r>
    </w:p>
    <w:p w14:paraId="55CF8A3E" w14:textId="6A3CEBEA" w:rsidR="007C5FD6" w:rsidRPr="001E168B"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practical, step-by-step approach to launching new capacity. Understanding of the lead times in the CDMO sales cycle. Evidence of cross-functional planning (e.g., aligning with Operations on available slots, with Marketing on collateral, with Project Management on onboarding processes).</w:t>
      </w:r>
    </w:p>
    <w:p w14:paraId="64A241B1" w14:textId="77777777" w:rsidR="001E168B" w:rsidRDefault="001E168B" w:rsidP="007C5FD6">
      <w:pPr>
        <w:spacing w:after="0" w:line="240" w:lineRule="auto"/>
        <w:rPr>
          <w:rFonts w:ascii="Arial" w:hAnsi="Arial" w:cs="Arial"/>
          <w:color w:val="003043"/>
          <w:sz w:val="26"/>
          <w:szCs w:val="26"/>
        </w:rPr>
      </w:pPr>
    </w:p>
    <w:p w14:paraId="4EB67A92" w14:textId="3D590CD7" w:rsidR="007C5FD6" w:rsidRPr="004136F1" w:rsidRDefault="007C5FD6" w:rsidP="007C5FD6">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2. Client &amp; Account Management</w:t>
      </w:r>
    </w:p>
    <w:p w14:paraId="4988FFFD" w14:textId="77777777" w:rsidR="007C5FD6" w:rsidRPr="006A484D" w:rsidRDefault="007C5FD6" w:rsidP="007C5FD6">
      <w:pPr>
        <w:spacing w:after="0" w:line="240" w:lineRule="auto"/>
        <w:rPr>
          <w:rFonts w:ascii="Arial" w:hAnsi="Arial" w:cs="Arial"/>
          <w:color w:val="003043"/>
          <w:sz w:val="26"/>
          <w:szCs w:val="26"/>
        </w:rPr>
      </w:pPr>
    </w:p>
    <w:p w14:paraId="3DD73613" w14:textId="45EF93B2" w:rsidR="001E168B" w:rsidRPr="001E168B"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xml:space="preserve"> Describe your approach to managing a portfolio of key client accounts. How do you move beyond being a vendor to becoming a true strategic partner, and can you give a specific example of where you achieved this?</w:t>
      </w:r>
    </w:p>
    <w:p w14:paraId="4A17611E" w14:textId="47C6547F" w:rsidR="007C5FD6" w:rsidRPr="001E168B"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clear framework for account management (e.g., account planning, executive business reviews, mapping client decision-makers). Evidence of deep client understanding (their pipeline, their pressures, their business drivers). A tangible example of expanding a relationship through upselling or cross-selling.</w:t>
      </w:r>
    </w:p>
    <w:p w14:paraId="53EB2966" w14:textId="0002E408" w:rsidR="007C5FD6" w:rsidRPr="001E168B"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Q5.</w:t>
      </w:r>
      <w:r>
        <w:rPr>
          <w:rFonts w:ascii="Arial" w:hAnsi="Arial" w:cs="Arial"/>
          <w:color w:val="003043"/>
          <w:sz w:val="26"/>
          <w:szCs w:val="26"/>
        </w:rPr>
        <w:t xml:space="preserve"> Tell me about a time you lost a significant client or a major piece of business. What was the root cause, and what did you learn from the experience that you applied elsewhere?</w:t>
      </w:r>
    </w:p>
    <w:p w14:paraId="38253BD5" w14:textId="68ADB93C" w:rsidR="007C5FD6" w:rsidRPr="001E168B"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Honesty and self-awareness. A structured post-mortem that identifies systemic or personal lessons. Evidence that the lesson was applied to prevent a similar loss in the future. Grace in describing the situation without blaming others.</w:t>
      </w:r>
    </w:p>
    <w:p w14:paraId="340B34EB" w14:textId="38035E19" w:rsidR="007C5FD6" w:rsidRPr="001E168B"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Q6.</w:t>
      </w:r>
      <w:r>
        <w:rPr>
          <w:rFonts w:ascii="Arial" w:hAnsi="Arial" w:cs="Arial"/>
          <w:color w:val="003043"/>
          <w:sz w:val="26"/>
          <w:szCs w:val="26"/>
        </w:rPr>
        <w:t xml:space="preserve"> How do you handle a situation where a long-standing client is dissatisfied with the service they are receiving from your operations or project management teams? Walk me through a specific example.</w:t>
      </w:r>
    </w:p>
    <w:p w14:paraId="0869D686" w14:textId="130142D4" w:rsidR="007C5FD6" w:rsidRPr="001E168B"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Ownership of the client relationship even when the issue is operational. Evidence of strong internal advocacy for the client. Diplomacy and problem-solving skills to bridge the gap between client expectations and operational reality. A focus on preserving the relationship.</w:t>
      </w:r>
    </w:p>
    <w:p w14:paraId="5F577BAA" w14:textId="77777777" w:rsidR="007C5FD6" w:rsidRPr="001E168B" w:rsidRDefault="007C5FD6" w:rsidP="007C5FD6">
      <w:pPr>
        <w:spacing w:after="0" w:line="240" w:lineRule="auto"/>
        <w:rPr>
          <w:rFonts w:ascii="Arial" w:hAnsi="Arial" w:cs="Arial"/>
          <w:color w:val="003043"/>
          <w:sz w:val="26"/>
          <w:szCs w:val="26"/>
        </w:rPr>
      </w:pPr>
    </w:p>
    <w:p w14:paraId="38EE3DFF" w14:textId="6CB0F509" w:rsidR="007C5FD6" w:rsidRPr="004136F1" w:rsidRDefault="007C5FD6" w:rsidP="007C5FD6">
      <w:pPr>
        <w:spacing w:after="0" w:line="240" w:lineRule="auto"/>
        <w:rPr>
          <w:rFonts w:ascii="Arial" w:hAnsi="Arial" w:cs="Arial"/>
          <w:b/>
          <w:bCs/>
          <w:color w:val="003043"/>
          <w:sz w:val="32"/>
          <w:szCs w:val="32"/>
        </w:rPr>
      </w:pPr>
      <w:r>
        <w:rPr>
          <w:rFonts w:ascii="Arial" w:hAnsi="Arial" w:cs="Arial"/>
          <w:b/>
          <w:bCs/>
          <w:color w:val="003043"/>
          <w:sz w:val="32"/>
          <w:szCs w:val="32"/>
        </w:rPr>
        <w:t>3. Financial &amp; Market Analysis</w:t>
      </w:r>
    </w:p>
    <w:p w14:paraId="26CD25B2" w14:textId="77777777" w:rsidR="007C5FD6" w:rsidRPr="006A484D" w:rsidRDefault="007C5FD6" w:rsidP="007C5FD6">
      <w:pPr>
        <w:spacing w:after="0" w:line="240" w:lineRule="auto"/>
        <w:rPr>
          <w:rFonts w:ascii="Arial" w:hAnsi="Arial" w:cs="Arial"/>
          <w:color w:val="003043"/>
          <w:sz w:val="26"/>
          <w:szCs w:val="26"/>
        </w:rPr>
      </w:pPr>
    </w:p>
    <w:p w14:paraId="272BF123" w14:textId="13B8EE06" w:rsidR="007C5FD6" w:rsidRPr="002947CC"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xml:space="preserve"> Walk me through a complex commercial negotiation you led. What was the deal structure, what were the key points of tension, and how did you protect the organization's profitability while securing the win?</w:t>
      </w:r>
    </w:p>
    <w:p w14:paraId="1DF1F574" w14:textId="58E70AA3" w:rsidR="007C5FD6" w:rsidRPr="002947CC"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Deep understanding of CDMO pricing models (e.g., cost-plus, value-based). Evidence of preparation (e.g., understanding client alternatives, knowing your walk-away point). Strong negotiation tactics and the ability to find creative solutions (e.g., multi-year commitments, milestone payments).</w:t>
      </w:r>
    </w:p>
    <w:p w14:paraId="6106C3A6" w14:textId="56BE6651" w:rsidR="007C5FD6" w:rsidRPr="002947CC"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xml:space="preserve"> How do you conduct market analysis and competitive intelligence to inform your commercial strategy? Give a specific example of an insight you uncovered that changed your approach.</w:t>
      </w:r>
    </w:p>
    <w:p w14:paraId="3C5836B7" w14:textId="2B65BC19" w:rsidR="007C5FD6" w:rsidRPr="002947CC"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systematic approach to gathering and using market intelligence (e.g., industry conferences, client feedback, competitor analysis, regulatory tracking). Evidence of translating an insight into a tangible action, such as a pricing adjustment, a new service offering, or a targeted marketing campaign.</w:t>
      </w:r>
    </w:p>
    <w:p w14:paraId="3D86F7BD" w14:textId="5A8BDAE0" w:rsidR="007C5FD6" w:rsidRPr="002947CC"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Describe your experience with budgeting and forecasting. How do you build a credible sales forecast, and how do you manage the commercial budget to ensure you are investing in the right activities to drive growth?</w:t>
      </w:r>
    </w:p>
    <w:p w14:paraId="5126B439" w14:textId="00F07FBA" w:rsidR="007C5FD6" w:rsidRPr="002947CC"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Financial acumen and discipline. An understanding of pipeline management and conversion rates to build a realistic forecast. Evidence of making tough decisions on resource allocation (e.g., which conferences to attend, which marketing channels to invest in).</w:t>
      </w:r>
    </w:p>
    <w:p w14:paraId="4073BB81" w14:textId="77777777" w:rsidR="007C5FD6" w:rsidRPr="006A484D" w:rsidRDefault="007C5FD6" w:rsidP="007C5FD6">
      <w:pPr>
        <w:spacing w:after="0" w:line="240" w:lineRule="auto"/>
        <w:rPr>
          <w:rFonts w:ascii="Arial" w:hAnsi="Arial" w:cs="Arial"/>
          <w:color w:val="003043"/>
          <w:sz w:val="26"/>
          <w:szCs w:val="26"/>
        </w:rPr>
      </w:pPr>
    </w:p>
    <w:p w14:paraId="300FFB0E" w14:textId="0E1B5A21" w:rsidR="007C5FD6" w:rsidRPr="004136F1" w:rsidRDefault="007C5FD6" w:rsidP="007C5FD6">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4. Sales Pipeline &amp; CRM Management</w:t>
      </w:r>
    </w:p>
    <w:p w14:paraId="701F18EE" w14:textId="77777777" w:rsidR="007C5FD6" w:rsidRPr="006A484D" w:rsidRDefault="007C5FD6" w:rsidP="007C5FD6">
      <w:pPr>
        <w:spacing w:after="0" w:line="240" w:lineRule="auto"/>
        <w:rPr>
          <w:rFonts w:ascii="Arial" w:hAnsi="Arial" w:cs="Arial"/>
          <w:color w:val="003043"/>
          <w:sz w:val="26"/>
          <w:szCs w:val="26"/>
        </w:rPr>
      </w:pPr>
    </w:p>
    <w:p w14:paraId="25EB6BF6" w14:textId="7A951A87" w:rsidR="00CE3D32"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xml:space="preserve"> Describe your process for building and managing a robust sales pipeline. Walk me through the full sales cycle from lead generation to contract signature and tell me how you use CRM systems to track and measure progress.</w:t>
      </w:r>
    </w:p>
    <w:p w14:paraId="5FE134B6" w14:textId="246731BA" w:rsidR="007C5FD6" w:rsidRPr="00CE3D32"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disciplined, process-oriented approach to sales. Familiarity with CRM tools (e.g., Salesforce) and key metrics (e.g., lead velocity, conversion rates, average deal size). Evidence of pipeline hygiene and accurate forecasting.</w:t>
      </w:r>
    </w:p>
    <w:p w14:paraId="481E16F0" w14:textId="1CA968E1" w:rsidR="007C5FD6" w:rsidRPr="002947CC"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xml:space="preserve"> Tell me about a time your pipeline was underperforming. What was the root cause, and what specific actions did you take to rebuild it and get back on track?</w:t>
      </w:r>
    </w:p>
    <w:p w14:paraId="7B8A6741" w14:textId="41894458" w:rsidR="007C5FD6" w:rsidRPr="00CE3D32"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Resilience and proactive problem-solving. A clear diagnosis of the issue (e.g., poor lead quality, weak conversion at a specific stage, lack of activity). Concrete actions taken, such as launching a new prospecting campaign, refining the value proposition, or investing in new marketing collateral.</w:t>
      </w:r>
    </w:p>
    <w:p w14:paraId="5791DE80" w14:textId="356EB4BC" w:rsidR="007C5FD6" w:rsidRPr="002947CC"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Q12.</w:t>
      </w:r>
      <w:r>
        <w:rPr>
          <w:rFonts w:ascii="Arial" w:hAnsi="Arial" w:cs="Arial"/>
          <w:color w:val="003043"/>
          <w:sz w:val="26"/>
          <w:szCs w:val="26"/>
        </w:rPr>
        <w:t xml:space="preserve"> How do you generate new leads and build relationships with prospective clients in a competitive CDMO market? What channels and tactics have you found most effective?</w:t>
      </w:r>
    </w:p>
    <w:p w14:paraId="4AEFB610" w14:textId="6D0BBB85" w:rsidR="007C5FD6" w:rsidRPr="00CE3D32"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Creativity and initiative in business development. A multi-channel approach (e.g., conferences, targeted outreach, referrals, partnerships). Evidence of building a personal network and leveraging it effectively. Specific, tangible examples of successful lead generation.</w:t>
      </w:r>
    </w:p>
    <w:p w14:paraId="69285C3A" w14:textId="77777777" w:rsidR="007C5FD6" w:rsidRPr="002947CC" w:rsidRDefault="007C5FD6" w:rsidP="007C5FD6">
      <w:pPr>
        <w:spacing w:after="0" w:line="240" w:lineRule="auto"/>
        <w:rPr>
          <w:rFonts w:ascii="Arial" w:hAnsi="Arial" w:cs="Arial"/>
          <w:color w:val="003043"/>
          <w:sz w:val="26"/>
          <w:szCs w:val="26"/>
        </w:rPr>
      </w:pPr>
    </w:p>
    <w:p w14:paraId="331C9403" w14:textId="5A53A29B" w:rsidR="007C5FD6" w:rsidRPr="004136F1" w:rsidRDefault="007C5FD6" w:rsidP="007C5FD6">
      <w:pPr>
        <w:spacing w:after="0" w:line="240" w:lineRule="auto"/>
        <w:rPr>
          <w:rFonts w:ascii="Arial" w:hAnsi="Arial" w:cs="Arial"/>
          <w:b/>
          <w:bCs/>
          <w:color w:val="003043"/>
          <w:sz w:val="32"/>
          <w:szCs w:val="32"/>
        </w:rPr>
      </w:pPr>
      <w:r>
        <w:rPr>
          <w:rFonts w:ascii="Arial" w:hAnsi="Arial" w:cs="Arial"/>
          <w:b/>
          <w:bCs/>
          <w:color w:val="003043"/>
          <w:sz w:val="32"/>
          <w:szCs w:val="32"/>
        </w:rPr>
        <w:t>5. Cross-Functional Collaboration &amp; Representation</w:t>
      </w:r>
    </w:p>
    <w:p w14:paraId="6A66F906" w14:textId="77777777" w:rsidR="007C5FD6" w:rsidRPr="006A484D" w:rsidRDefault="007C5FD6" w:rsidP="007C5FD6">
      <w:pPr>
        <w:spacing w:after="0" w:line="240" w:lineRule="auto"/>
        <w:rPr>
          <w:rFonts w:ascii="Arial" w:hAnsi="Arial" w:cs="Arial"/>
          <w:color w:val="003043"/>
          <w:sz w:val="26"/>
          <w:szCs w:val="26"/>
        </w:rPr>
      </w:pPr>
    </w:p>
    <w:p w14:paraId="0B6C5564" w14:textId="15EE7E45" w:rsidR="007C5FD6" w:rsidRPr="00CE3D32"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xml:space="preserve"> Describe a situation where you had to work closely with technical or operational teams to develop a proposal for a complex, non-standard client project. How did you ensure the proposal was both commercially attractive and operationally feasible?</w:t>
      </w:r>
    </w:p>
    <w:p w14:paraId="6F7C8F90" w14:textId="37A66506" w:rsidR="007C5FD6" w:rsidRPr="00CE3D32"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collaborative, not siloed, approach. Evidence of translating technical capabilities into compelling commercial propositions. Strong project management and communication skills to facilitate internal alignment. An understanding of the importance of accurate costing and scope definition.</w:t>
      </w:r>
    </w:p>
    <w:p w14:paraId="478C0A30" w14:textId="4170B2BB" w:rsidR="007C5FD6" w:rsidRPr="00CE3D32"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Q14.</w:t>
      </w:r>
      <w:r>
        <w:rPr>
          <w:rFonts w:ascii="Arial" w:hAnsi="Arial" w:cs="Arial"/>
          <w:color w:val="003043"/>
          <w:sz w:val="26"/>
          <w:szCs w:val="26"/>
        </w:rPr>
        <w:t xml:space="preserve"> Tell me about a time you had a significant disagreement with an internal stakeholder (e.g., Operations, Project Management, Finance) over a commercial decision. How was it resolved, and what was the relationship like afterward?</w:t>
      </w:r>
    </w:p>
    <w:p w14:paraId="6F158875" w14:textId="00CDCAAA" w:rsidR="007C5FD6" w:rsidRPr="00CE3D32"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genuine peer-level conflict, not a story where the Commercial Director simply prevailed. Evidence of strong communication, negotiation, and influence skills. A focus on finding a solution that balanced commercial objectives with operational realities. Evidence of a preserved or repaired working relationship.</w:t>
      </w:r>
    </w:p>
    <w:p w14:paraId="10551D3C" w14:textId="7EE5186A" w:rsidR="007C5FD6" w:rsidRPr="00CE3D32"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xml:space="preserve"> How do you represent your organization at industry conferences and events? Give a specific example of a successful event where you generated significant leads or strengthened key relationships.</w:t>
      </w:r>
    </w:p>
    <w:p w14:paraId="76F6FB8A" w14:textId="3B00F096" w:rsidR="007C5FD6" w:rsidRPr="00CE3D32"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not just social, approach to events. Evidence of pre-event planning (e.g., scheduling meetings, preparing materials) and post-event follow-up. A tangible return on investment from an event, such as specific leads, meetings, or deals.</w:t>
      </w:r>
    </w:p>
    <w:p w14:paraId="7C1CC521" w14:textId="77777777" w:rsidR="007C5FD6" w:rsidRPr="00CE3D32" w:rsidRDefault="007C5FD6" w:rsidP="007C5FD6">
      <w:pPr>
        <w:spacing w:after="0" w:line="240" w:lineRule="auto"/>
        <w:rPr>
          <w:rFonts w:ascii="Arial" w:hAnsi="Arial" w:cs="Arial"/>
          <w:color w:val="003043"/>
          <w:sz w:val="26"/>
          <w:szCs w:val="26"/>
        </w:rPr>
      </w:pPr>
    </w:p>
    <w:p w14:paraId="1C446CBC" w14:textId="4B1E3A23" w:rsidR="007C5FD6" w:rsidRPr="004136F1" w:rsidRDefault="007C5FD6" w:rsidP="007C5FD6">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6. Negotiation &amp; Contracting</w:t>
      </w:r>
    </w:p>
    <w:p w14:paraId="080C297D" w14:textId="77777777" w:rsidR="007C5FD6" w:rsidRPr="006A484D" w:rsidRDefault="007C5FD6" w:rsidP="007C5FD6">
      <w:pPr>
        <w:spacing w:after="0" w:line="240" w:lineRule="auto"/>
        <w:rPr>
          <w:rFonts w:ascii="Arial" w:hAnsi="Arial" w:cs="Arial"/>
          <w:color w:val="003043"/>
          <w:sz w:val="26"/>
          <w:szCs w:val="26"/>
        </w:rPr>
      </w:pPr>
    </w:p>
    <w:p w14:paraId="55A054EF" w14:textId="616A4AB7" w:rsidR="007C5FD6" w:rsidRPr="00CE3D32"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Tell me about a complex contract negotiation where you had to navigate multiple competing priorities, client demands, internal capacity constraints, legal requirements, and profitability targets. How did you find a solution that worked for all parties?</w:t>
      </w:r>
    </w:p>
    <w:p w14:paraId="7BDBCB92" w14:textId="7EE7805C" w:rsidR="007C5FD6" w:rsidRPr="00991F9B"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sophisticated, multi-faceted approach to negotiation. Evidence of understanding the client's business drivers and the organization's constraints. Creative problem-solving to structure a deal that meets both parties' needs. Strong communication with internal legal, finance, and operations teams.</w:t>
      </w:r>
    </w:p>
    <w:p w14:paraId="1CA4FE45" w14:textId="62D8E05B" w:rsidR="007C5FD6" w:rsidRPr="00CE3D32"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How do you approach pricing for a new business opportunity? Walk me through the factors you consider and how you balance the need to win the business with the need to protect margins.</w:t>
      </w:r>
    </w:p>
    <w:p w14:paraId="2D6C91E7" w14:textId="68918331" w:rsidR="007C5FD6" w:rsidRPr="00991F9B"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structured pricing methodology (e.g., cost-plus, competitive benchmarking, value-based pricing). Understanding of the full cost of service delivery. Confidence to walk away from a deal that doesn't meet minimum profitability thresholds.</w:t>
      </w:r>
    </w:p>
    <w:p w14:paraId="39260F68" w14:textId="77777777" w:rsidR="007C5FD6" w:rsidRPr="00CE3D32" w:rsidRDefault="007C5FD6" w:rsidP="007C5FD6">
      <w:pPr>
        <w:spacing w:after="0" w:line="240" w:lineRule="auto"/>
        <w:rPr>
          <w:rFonts w:ascii="Arial" w:hAnsi="Arial" w:cs="Arial"/>
          <w:color w:val="003043"/>
          <w:sz w:val="26"/>
          <w:szCs w:val="26"/>
        </w:rPr>
      </w:pPr>
    </w:p>
    <w:p w14:paraId="17CE27C1" w14:textId="787263F5" w:rsidR="007C5FD6" w:rsidRPr="004136F1" w:rsidRDefault="007C5FD6" w:rsidP="007C5FD6">
      <w:pPr>
        <w:spacing w:after="0" w:line="240" w:lineRule="auto"/>
        <w:rPr>
          <w:rFonts w:ascii="Arial" w:hAnsi="Arial" w:cs="Arial"/>
          <w:b/>
          <w:bCs/>
          <w:color w:val="003043"/>
          <w:sz w:val="32"/>
          <w:szCs w:val="32"/>
        </w:rPr>
      </w:pPr>
      <w:r>
        <w:rPr>
          <w:rFonts w:ascii="Arial" w:hAnsi="Arial" w:cs="Arial"/>
          <w:b/>
          <w:bCs/>
          <w:color w:val="003043"/>
          <w:sz w:val="32"/>
          <w:szCs w:val="32"/>
        </w:rPr>
        <w:t>7. Leadership &amp; Talent Development</w:t>
      </w:r>
    </w:p>
    <w:p w14:paraId="5AD7E6FC" w14:textId="77777777" w:rsidR="007C5FD6" w:rsidRPr="006A484D" w:rsidRDefault="007C5FD6" w:rsidP="007C5FD6">
      <w:pPr>
        <w:spacing w:after="0" w:line="240" w:lineRule="auto"/>
        <w:rPr>
          <w:rFonts w:ascii="Arial" w:hAnsi="Arial" w:cs="Arial"/>
          <w:color w:val="003043"/>
          <w:sz w:val="26"/>
          <w:szCs w:val="26"/>
        </w:rPr>
      </w:pPr>
    </w:p>
    <w:p w14:paraId="27C54384" w14:textId="0E752019" w:rsidR="007C5FD6" w:rsidRPr="00B92277"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xml:space="preserve"> Tell me about the commercial team you inherited or built. What did you change about the team structure, processes, or culture, and what does the succession plan look like for your direct reports?</w:t>
      </w:r>
    </w:p>
    <w:p w14:paraId="2319E566" w14:textId="22EA9777" w:rsidR="007C5FD6" w:rsidRPr="00B92277"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Evidence of building a durable, high-performing commercial organization. A focus on developing talent and creating career paths. Honesty about what remained unfinished. An ability to name and describe the development of specific individuals.</w:t>
      </w:r>
    </w:p>
    <w:p w14:paraId="28F07457" w14:textId="0EDDA69F" w:rsidR="007C5FD6" w:rsidRPr="00B92277"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Q19.</w:t>
      </w:r>
      <w:r>
        <w:rPr>
          <w:rFonts w:ascii="Arial" w:hAnsi="Arial" w:cs="Arial"/>
          <w:color w:val="003043"/>
          <w:sz w:val="26"/>
          <w:szCs w:val="26"/>
        </w:rPr>
        <w:t xml:space="preserve"> How do you motivate a commercial team to consistently meet or exceed ambitious revenue targets? Describe your leadership style and give a specific example of how you have coached a team member to improved performance.</w:t>
      </w:r>
    </w:p>
    <w:p w14:paraId="7FDD66A5" w14:textId="4A0FB7D0" w:rsidR="007C5FD6" w:rsidRPr="00B92277"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clear leadership philosophy. Evidence of coaching, mentoring, and holding people accountable. Specific examples of performance management, both positive and corrective. An understanding of what drives commercial professionals (e.g., recognition, compensation, purpose).</w:t>
      </w:r>
    </w:p>
    <w:p w14:paraId="6BB7CAC4" w14:textId="77777777" w:rsidR="007C5FD6" w:rsidRPr="00B92277" w:rsidRDefault="007C5FD6" w:rsidP="007C5FD6">
      <w:pPr>
        <w:spacing w:after="0" w:line="240" w:lineRule="auto"/>
        <w:rPr>
          <w:rFonts w:ascii="Arial" w:hAnsi="Arial" w:cs="Arial"/>
          <w:color w:val="003043"/>
          <w:sz w:val="26"/>
          <w:szCs w:val="26"/>
        </w:rPr>
      </w:pPr>
    </w:p>
    <w:p w14:paraId="079EB713" w14:textId="7CE2F7CB" w:rsidR="007C5FD6" w:rsidRPr="004136F1" w:rsidRDefault="007C5FD6" w:rsidP="007C5FD6">
      <w:pPr>
        <w:spacing w:after="0" w:line="240" w:lineRule="auto"/>
        <w:rPr>
          <w:rFonts w:ascii="Arial" w:hAnsi="Arial" w:cs="Arial"/>
          <w:b/>
          <w:bCs/>
          <w:color w:val="003043"/>
          <w:sz w:val="32"/>
          <w:szCs w:val="32"/>
        </w:rPr>
      </w:pPr>
      <w:r>
        <w:rPr>
          <w:rFonts w:ascii="Arial" w:hAnsi="Arial" w:cs="Arial"/>
          <w:b/>
          <w:bCs/>
          <w:color w:val="003043"/>
          <w:sz w:val="32"/>
          <w:szCs w:val="32"/>
        </w:rPr>
        <w:t>8. Qualifications, Fit &amp; Motivation</w:t>
      </w:r>
    </w:p>
    <w:p w14:paraId="6EE2141D" w14:textId="77777777" w:rsidR="007C5FD6" w:rsidRPr="00B92277" w:rsidRDefault="007C5FD6" w:rsidP="007C5FD6">
      <w:pPr>
        <w:spacing w:after="0" w:line="240" w:lineRule="auto"/>
        <w:rPr>
          <w:rFonts w:ascii="Arial" w:hAnsi="Arial" w:cs="Arial"/>
          <w:b/>
          <w:bCs/>
          <w:color w:val="003043"/>
          <w:sz w:val="26"/>
          <w:szCs w:val="26"/>
        </w:rPr>
      </w:pPr>
    </w:p>
    <w:p w14:paraId="722A8FEC" w14:textId="709E61C8" w:rsidR="007C5FD6" w:rsidRPr="00B92277"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Q20.</w:t>
      </w:r>
      <w:r>
        <w:rPr>
          <w:rFonts w:ascii="Arial" w:hAnsi="Arial" w:cs="Arial"/>
          <w:color w:val="003043"/>
          <w:sz w:val="26"/>
          <w:szCs w:val="26"/>
        </w:rPr>
        <w:t xml:space="preserve"> This role requires a deep understanding of the CDMO business model and the ability to sell complex technical services. What in your background gives you confidence in your ability to do this, and where do you expect the steepest learning curve?</w:t>
      </w:r>
    </w:p>
    <w:p w14:paraId="67FB6B0A" w14:textId="0A8606C9" w:rsidR="007C5FD6" w:rsidRPr="00B92277"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 self-assessment rather than overclaiming. Specific, verifiable experience with CDMO commercial models. A clear-eyed view of the specific challenges of the role, such as the organization's therapeutic focus, manufacturing modalities, or competitive landscape.</w:t>
      </w:r>
    </w:p>
    <w:p w14:paraId="2924DDCB" w14:textId="169BAA23" w:rsidR="007C5FD6" w:rsidRPr="00B92277"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t xml:space="preserve">Q21.</w:t>
      </w:r>
      <w:r>
        <w:rPr>
          <w:rFonts w:ascii="Arial" w:hAnsi="Arial" w:cs="Arial"/>
          <w:color w:val="003043"/>
          <w:sz w:val="26"/>
          <w:szCs w:val="26"/>
        </w:rPr>
        <w:t xml:space="preserve"> Why are you interested in this organization and this specific Commercial Director mandate, and why at this point in your career?</w:t>
      </w:r>
    </w:p>
    <w:p w14:paraId="4B4B63A9" w14:textId="567F88E7" w:rsidR="007C5FD6" w:rsidRPr="00B92277"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Motivation that holds up against the specifics of the role (company stage, site capabilities, growth ambitions) rather than generic ambition. A clear articulation of why their personal values and career goals align with the company's mission and the challenges of this position.</w:t>
      </w:r>
    </w:p>
    <w:p w14:paraId="4DC25026" w14:textId="77777777" w:rsidR="004136F1" w:rsidRDefault="004136F1" w:rsidP="007C5FD6">
      <w:pPr>
        <w:spacing w:after="0" w:line="240" w:lineRule="auto"/>
        <w:rPr>
          <w:rFonts w:ascii="Arial" w:hAnsi="Arial" w:cs="Arial"/>
          <w:b/>
          <w:bCs/>
          <w:color w:val="003043"/>
          <w:sz w:val="26"/>
          <w:szCs w:val="26"/>
        </w:rPr>
      </w:pPr>
    </w:p>
    <w:p w14:paraId="44D31003" w14:textId="6267969C" w:rsidR="007C5FD6" w:rsidRPr="00B92277" w:rsidRDefault="007C5FD6" w:rsidP="007C5FD6">
      <w:pPr>
        <w:spacing w:after="0" w:line="240" w:lineRule="auto"/>
        <w:rPr>
          <w:rFonts w:ascii="Arial" w:hAnsi="Arial" w:cs="Arial"/>
          <w:color w:val="003043"/>
          <w:sz w:val="26"/>
          <w:szCs w:val="26"/>
        </w:rPr>
      </w:pPr>
      <w:r>
        <w:rPr>
          <w:rFonts w:ascii="Arial" w:hAnsi="Arial" w:cs="Arial"/>
          <w:b/>
          <w:bCs/>
          <w:color w:val="003043"/>
          <w:sz w:val="26"/>
          <w:szCs w:val="26"/>
        </w:rPr>
        <w:lastRenderedPageBreak/>
        <w:t>Q22.</w:t>
      </w:r>
      <w:r>
        <w:rPr>
          <w:rFonts w:ascii="Arial" w:hAnsi="Arial" w:cs="Arial"/>
          <w:color w:val="003043"/>
          <w:sz w:val="26"/>
          <w:szCs w:val="26"/>
        </w:rPr>
        <w:t xml:space="preserve"> What would you need from the Site Director and the broader executive team in your first six months to be effective in this role, and what would you consider a realistic marker of success at the one-year mark?</w:t>
      </w:r>
    </w:p>
    <w:p w14:paraId="372D6D1B" w14:textId="532296FE" w:rsidR="007C5FD6" w:rsidRPr="00B92277"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Specificity about resourcing, authority, and access (e.g., "I will need full access to operational data to build accurate proposals," or "I need a clear understanding of our near-term capacity roadmap"). A measurable, appropriately scoped definition of early success (e.g., "securing X new clients," "filling Y% of available capacity for the next 12 months," or "building a qualified pipeline of $Z million").</w:t>
      </w:r>
    </w:p>
    <w:p w14:paraId="64BF6CF6" w14:textId="77777777" w:rsidR="007C5FD6" w:rsidRPr="006A484D" w:rsidRDefault="007C5FD6" w:rsidP="007C5FD6">
      <w:pPr>
        <w:spacing w:after="0" w:line="240" w:lineRule="auto"/>
        <w:rPr>
          <w:rFonts w:ascii="Arial" w:hAnsi="Arial" w:cs="Arial"/>
          <w:color w:val="003043"/>
          <w:sz w:val="26"/>
          <w:szCs w:val="26"/>
        </w:rPr>
      </w:pPr>
    </w:p>
    <w:p w14:paraId="095474FE" w14:textId="710780FC" w:rsidR="007C5FD6" w:rsidRPr="004136F1" w:rsidRDefault="007C5FD6" w:rsidP="007C5FD6">
      <w:pPr>
        <w:spacing w:after="0" w:line="240" w:lineRule="auto"/>
        <w:rPr>
          <w:rFonts w:ascii="Arial" w:hAnsi="Arial" w:cs="Arial"/>
          <w:b/>
          <w:bCs/>
          <w:color w:val="003043"/>
          <w:sz w:val="32"/>
          <w:szCs w:val="32"/>
        </w:rPr>
      </w:pPr>
      <w:r>
        <w:rPr>
          <w:rFonts w:ascii="Arial" w:hAnsi="Arial" w:cs="Arial"/>
          <w:b/>
          <w:bCs/>
          <w:color w:val="003043"/>
          <w:sz w:val="32"/>
          <w:szCs w:val="32"/>
        </w:rPr>
        <w:t>Closing questions for the candidate</w:t>
      </w:r>
    </w:p>
    <w:p w14:paraId="0818F324" w14:textId="77777777" w:rsidR="007C5FD6" w:rsidRPr="006A484D" w:rsidRDefault="007C5FD6" w:rsidP="007C5FD6">
      <w:pPr>
        <w:spacing w:after="0" w:line="240" w:lineRule="auto"/>
        <w:rPr>
          <w:rFonts w:ascii="Arial" w:hAnsi="Arial" w:cs="Arial"/>
          <w:color w:val="003043"/>
          <w:sz w:val="26"/>
          <w:szCs w:val="26"/>
        </w:rPr>
      </w:pPr>
    </w:p>
    <w:p w14:paraId="40346EC4" w14:textId="77777777" w:rsidR="007C5FD6" w:rsidRPr="00B92277" w:rsidRDefault="007C5FD6" w:rsidP="007C5FD6">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368A2201" w14:textId="77777777" w:rsidR="007C5FD6" w:rsidRPr="00B92277" w:rsidRDefault="007C5FD6" w:rsidP="007C5FD6">
      <w:pPr>
        <w:spacing w:after="0" w:line="240" w:lineRule="auto"/>
        <w:rPr>
          <w:rFonts w:ascii="Arial" w:hAnsi="Arial" w:cs="Arial"/>
          <w:color w:val="003043"/>
          <w:sz w:val="26"/>
          <w:szCs w:val="26"/>
        </w:rPr>
      </w:pPr>
    </w:p>
    <w:p w14:paraId="6C47612B" w14:textId="4E77087E" w:rsidR="007C5FD6" w:rsidRPr="00B92277" w:rsidRDefault="007C5FD6" w:rsidP="007C5FD6">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current commercial performance, capacity utilization, and the biggest challenges to achieving growth targets.</w:t>
      </w:r>
    </w:p>
    <w:p w14:paraId="67D33B9B" w14:textId="21881BAA" w:rsidR="007C5FD6" w:rsidRPr="00B92277" w:rsidRDefault="007C5FD6" w:rsidP="007C5FD6">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competitive positioning and unique differentiators in the market (e.g., technology platform, regulatory track record, service model).</w:t>
      </w:r>
    </w:p>
    <w:p w14:paraId="5314865B" w14:textId="5BFFB0E1" w:rsidR="007C5FD6" w:rsidRPr="00B92277" w:rsidRDefault="007C5FD6" w:rsidP="007C5FD6">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relationship between Commercial, Operations, and Project Management, specifically, where past friction has occurred and how it has been resolved.</w:t>
      </w:r>
    </w:p>
    <w:p w14:paraId="4243BD0F" w14:textId="07471BBA" w:rsidR="007C5FD6" w:rsidRPr="00B92277" w:rsidRDefault="007C5FD6" w:rsidP="007C5FD6">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investment appetite and strategic plans for new capabilities or capacity expansion.</w:t>
      </w:r>
    </w:p>
    <w:p w14:paraId="37EE9A7B" w14:textId="686680EE" w:rsidR="007C5FD6" w:rsidRPr="00B92277" w:rsidRDefault="007C5FD6" w:rsidP="007C5FD6">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team composition, vacancies, and any recent turnover in the commercial organization, and the root causes for that turnover.</w:t>
      </w:r>
    </w:p>
    <w:p w14:paraId="57A93534" w14:textId="77777777" w:rsidR="007C5FD6" w:rsidRPr="006A484D" w:rsidRDefault="007C5FD6" w:rsidP="007C5FD6">
      <w:pPr>
        <w:spacing w:after="0" w:line="240" w:lineRule="auto"/>
        <w:rPr>
          <w:rFonts w:ascii="Arial" w:hAnsi="Arial" w:cs="Arial"/>
          <w:color w:val="003043"/>
          <w:sz w:val="26"/>
          <w:szCs w:val="26"/>
        </w:rPr>
      </w:pPr>
    </w:p>
    <w:p w14:paraId="0436EEC6" w14:textId="1F76D080" w:rsidR="00EC2622" w:rsidRPr="00B92277" w:rsidRDefault="007C5FD6" w:rsidP="007C5FD6">
      <w:pPr>
        <w:spacing w:after="0" w:line="240" w:lineRule="auto"/>
        <w:rPr>
          <w:rFonts w:ascii="Arial" w:hAnsi="Arial" w:cs="Arial"/>
          <w:color w:val="003043"/>
          <w:sz w:val="26"/>
          <w:szCs w:val="26"/>
          <w:i/>
          <w:iCs/>
        </w:rPr>
      </w:pPr>
      <w:r>
        <w:rPr>
          <w:rFonts w:ascii="Arial" w:hAnsi="Arial" w:cs="Arial"/>
          <w:b/>
          <w:bCs/>
          <w:color w:val="003043"/>
          <w:sz w:val="26"/>
          <w:szCs w:val="26"/>
          <w:i/>
          <w:iCs/>
        </w:rPr>
        <w:t>Note:</w:t>
      </w:r>
      <w:r>
        <w:rPr>
          <w:rFonts w:ascii="Arial" w:hAnsi="Arial" w:cs="Arial"/>
          <w:color w:val="003043"/>
          <w:sz w:val="26"/>
          <w:szCs w:val="26"/>
          <w:i/>
          <w:iCs/>
        </w:rPr>
        <w:t xml:space="preserve"> Tailor Sections 3 and 5 to reflect whether this site is focused on a specific manufacturing modality such as sterile injectables, biologics, or solid dosage forms.</w:t>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Commercial / Business Development Director?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EC2622" w:rsidRPr="00B92277">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823FF"/>
    <w:multiLevelType w:val="hybridMultilevel"/>
    <w:tmpl w:val="5D02A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064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FD6"/>
    <w:rsid w:val="00183DAD"/>
    <w:rsid w:val="001E168B"/>
    <w:rsid w:val="00281141"/>
    <w:rsid w:val="002947CC"/>
    <w:rsid w:val="00351102"/>
    <w:rsid w:val="004136F1"/>
    <w:rsid w:val="00464AE3"/>
    <w:rsid w:val="004F1E6C"/>
    <w:rsid w:val="006A484D"/>
    <w:rsid w:val="007C5FD6"/>
    <w:rsid w:val="008A77F6"/>
    <w:rsid w:val="00991F9B"/>
    <w:rsid w:val="00A0159A"/>
    <w:rsid w:val="00B92277"/>
    <w:rsid w:val="00BA6B14"/>
    <w:rsid w:val="00BB0C3D"/>
    <w:rsid w:val="00CE3D32"/>
    <w:rsid w:val="00D52331"/>
    <w:rsid w:val="00EB402B"/>
    <w:rsid w:val="00EC26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2A425"/>
  <w15:chartTrackingRefBased/>
  <w15:docId w15:val="{2C488F8A-30D7-4622-835E-BF7683C9C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5F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5F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5F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5F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5F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5F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F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F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F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F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5F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5F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5F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5F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5F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F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F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FD6"/>
    <w:rPr>
      <w:rFonts w:eastAsiaTheme="majorEastAsia" w:cstheme="majorBidi"/>
      <w:color w:val="272727" w:themeColor="text1" w:themeTint="D8"/>
    </w:rPr>
  </w:style>
  <w:style w:type="paragraph" w:styleId="Title">
    <w:name w:val="Title"/>
    <w:basedOn w:val="Normal"/>
    <w:next w:val="Normal"/>
    <w:link w:val="TitleChar"/>
    <w:uiPriority w:val="10"/>
    <w:qFormat/>
    <w:rsid w:val="007C5F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F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F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F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FD6"/>
    <w:pPr>
      <w:spacing w:before="160"/>
      <w:jc w:val="center"/>
    </w:pPr>
    <w:rPr>
      <w:i/>
      <w:iCs/>
      <w:color w:val="404040" w:themeColor="text1" w:themeTint="BF"/>
    </w:rPr>
  </w:style>
  <w:style w:type="character" w:customStyle="1" w:styleId="QuoteChar">
    <w:name w:val="Quote Char"/>
    <w:basedOn w:val="DefaultParagraphFont"/>
    <w:link w:val="Quote"/>
    <w:uiPriority w:val="29"/>
    <w:rsid w:val="007C5FD6"/>
    <w:rPr>
      <w:i/>
      <w:iCs/>
      <w:color w:val="404040" w:themeColor="text1" w:themeTint="BF"/>
    </w:rPr>
  </w:style>
  <w:style w:type="paragraph" w:styleId="ListParagraph">
    <w:name w:val="List Paragraph"/>
    <w:basedOn w:val="Normal"/>
    <w:uiPriority w:val="34"/>
    <w:qFormat/>
    <w:rsid w:val="007C5FD6"/>
    <w:pPr>
      <w:ind w:left="720"/>
      <w:contextualSpacing/>
    </w:pPr>
  </w:style>
  <w:style w:type="character" w:styleId="IntenseEmphasis">
    <w:name w:val="Intense Emphasis"/>
    <w:basedOn w:val="DefaultParagraphFont"/>
    <w:uiPriority w:val="21"/>
    <w:qFormat/>
    <w:rsid w:val="007C5FD6"/>
    <w:rPr>
      <w:i/>
      <w:iCs/>
      <w:color w:val="0F4761" w:themeColor="accent1" w:themeShade="BF"/>
    </w:rPr>
  </w:style>
  <w:style w:type="paragraph" w:styleId="IntenseQuote">
    <w:name w:val="Intense Quote"/>
    <w:basedOn w:val="Normal"/>
    <w:next w:val="Normal"/>
    <w:link w:val="IntenseQuoteChar"/>
    <w:uiPriority w:val="30"/>
    <w:qFormat/>
    <w:rsid w:val="007C5F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5FD6"/>
    <w:rPr>
      <w:i/>
      <w:iCs/>
      <w:color w:val="0F4761" w:themeColor="accent1" w:themeShade="BF"/>
    </w:rPr>
  </w:style>
  <w:style w:type="character" w:styleId="IntenseReference">
    <w:name w:val="Intense Reference"/>
    <w:basedOn w:val="DefaultParagraphFont"/>
    <w:uiPriority w:val="32"/>
    <w:qFormat/>
    <w:rsid w:val="007C5FD6"/>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2B9CD6-226A-44D5-8016-5FCE06EE6D26}">
  <ds:schemaRefs>
    <ds:schemaRef ds:uri="http://schemas.microsoft.com/office/2006/metadata/properties"/>
    <ds:schemaRef ds:uri="http://schemas.microsoft.com/office/infopath/2007/PartnerControls"/>
    <ds:schemaRef ds:uri="16b473c6-608d-4a57-bc22-ebcea5b0937f"/>
    <ds:schemaRef ds:uri="cda3a0a8-8e83-444e-9087-f5ae9c3ef504"/>
  </ds:schemaRefs>
</ds:datastoreItem>
</file>

<file path=customXml/itemProps2.xml><?xml version="1.0" encoding="utf-8"?>
<ds:datastoreItem xmlns:ds="http://schemas.openxmlformats.org/officeDocument/2006/customXml" ds:itemID="{C8F2F4BB-2F0B-4462-A4F3-B685D7234119}">
  <ds:schemaRefs>
    <ds:schemaRef ds:uri="http://schemas.microsoft.com/sharepoint/v3/contenttype/forms"/>
  </ds:schemaRefs>
</ds:datastoreItem>
</file>

<file path=customXml/itemProps3.xml><?xml version="1.0" encoding="utf-8"?>
<ds:datastoreItem xmlns:ds="http://schemas.openxmlformats.org/officeDocument/2006/customXml" ds:itemID="{FF5EFB66-538A-4738-A31E-CF64A6BC49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473c6-608d-4a57-bc22-ebcea5b0937f"/>
    <ds:schemaRef ds:uri="cda3a0a8-8e83-444e-9087-f5ae9c3ef5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Pages>
  <Words>2050</Words>
  <Characters>11689</Characters>
  <Application>Microsoft Office Word</Application>
  <DocSecurity>0</DocSecurity>
  <Lines>97</Lines>
  <Paragraphs>27</Paragraphs>
  <ScaleCrop>false</ScaleCrop>
  <Company/>
  <LinksUpToDate>false</LinksUpToDate>
  <CharactersWithSpaces>13712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14</cp:revision>
  <dcterms:created xsi:type="dcterms:W3CDTF">2026-08-18T15:58:00Z</dcterms:created>
  <dcterms:modified xsi:type="dcterms:W3CDTF">2026-09-04T09:08:00Z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y fmtid="{D5CDD505-2E9C-101B-9397-08002B2CF9AE}" pid="3" name="MediaServiceImageTags">
    <vt:lpwstr/>
  </property>
</Properties>
</file>